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973" w:rsidRDefault="001F7973" w:rsidP="001F7973">
      <w:pPr>
        <w:pStyle w:val="Tijeloteksta3"/>
        <w:widowControl w:val="0"/>
        <w:jc w:val="left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 temelju članka 44. Statuta Grada  Kastva ("Službene novine" Primorsko-goranske županije,  broj 04/18</w:t>
      </w:r>
      <w:r w:rsidR="00A54F35">
        <w:rPr>
          <w:rFonts w:ascii="Arial" w:hAnsi="Arial" w:cs="Arial"/>
          <w:sz w:val="22"/>
          <w:szCs w:val="22"/>
          <w:lang w:val="hr-HR"/>
        </w:rPr>
        <w:t>, 36/18</w:t>
      </w:r>
      <w:r>
        <w:rPr>
          <w:rFonts w:ascii="Arial" w:hAnsi="Arial" w:cs="Arial"/>
          <w:sz w:val="22"/>
          <w:szCs w:val="22"/>
          <w:lang w:val="hr-HR"/>
        </w:rPr>
        <w:t xml:space="preserve">.) Gradonačelnik Grada Kastva donosi </w:t>
      </w:r>
    </w:p>
    <w:p w:rsidR="001F7973" w:rsidRDefault="001F7973" w:rsidP="001F7973">
      <w:pPr>
        <w:widowControl w:val="0"/>
        <w:rPr>
          <w:sz w:val="22"/>
          <w:szCs w:val="22"/>
          <w:lang w:val="hr-HR"/>
        </w:rPr>
      </w:pPr>
    </w:p>
    <w:p w:rsidR="001F7973" w:rsidRDefault="001F7973" w:rsidP="001F7973">
      <w:pPr>
        <w:pStyle w:val="Naslov1"/>
        <w:widowControl w:val="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K R I T E R I J  E</w:t>
      </w:r>
    </w:p>
    <w:p w:rsidR="001F7973" w:rsidRDefault="001F7973" w:rsidP="001F7973">
      <w:pPr>
        <w:jc w:val="center"/>
        <w:rPr>
          <w:lang w:val="hr-HR"/>
        </w:rPr>
      </w:pPr>
    </w:p>
    <w:p w:rsidR="001F7973" w:rsidRDefault="001F7973" w:rsidP="001F7973">
      <w:pPr>
        <w:widowControl w:val="0"/>
        <w:jc w:val="center"/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ZA STIPENDIRANJE UČENIKA I STUDENATA ZA</w:t>
      </w:r>
    </w:p>
    <w:p w:rsidR="001F7973" w:rsidRDefault="001F7973" w:rsidP="001F7973">
      <w:pPr>
        <w:pStyle w:val="Naslov2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ŠKOLSKU-AKADEMSKU 2019/2020. godinu</w:t>
      </w:r>
    </w:p>
    <w:p w:rsidR="001F7973" w:rsidRDefault="001F7973" w:rsidP="001F7973">
      <w:pPr>
        <w:widowControl w:val="0"/>
        <w:jc w:val="both"/>
        <w:rPr>
          <w:lang w:val="hr-HR"/>
        </w:rPr>
      </w:pPr>
      <w:r>
        <w:rPr>
          <w:lang w:val="hr-HR"/>
        </w:rPr>
        <w:t xml:space="preserve">              </w:t>
      </w:r>
    </w:p>
    <w:p w:rsidR="001F7973" w:rsidRDefault="001F7973" w:rsidP="001F7973">
      <w:pPr>
        <w:widowControl w:val="0"/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Članak 1.</w:t>
      </w:r>
    </w:p>
    <w:p w:rsidR="001F7973" w:rsidRDefault="001F7973" w:rsidP="001F7973">
      <w:pPr>
        <w:widowControl w:val="0"/>
        <w:jc w:val="center"/>
        <w:rPr>
          <w:sz w:val="22"/>
          <w:szCs w:val="22"/>
          <w:lang w:val="hr-HR"/>
        </w:rPr>
      </w:pPr>
    </w:p>
    <w:p w:rsidR="001F7973" w:rsidRDefault="001F7973" w:rsidP="001F7973">
      <w:pPr>
        <w:pStyle w:val="Tijeloteksta2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Ovim  kriterijima utvrđuju se uvjeti natjecanja i  način  dodjele stipendija učenicima srednjih strukovnih škola za obrtnička zanimanja, ostalih srednjih škola i studentima  sa  prebivalištem na području  Grada Kastva.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</w:t>
      </w:r>
      <w:r>
        <w:rPr>
          <w:b/>
          <w:bCs/>
          <w:sz w:val="22"/>
          <w:szCs w:val="22"/>
          <w:lang w:val="hr-HR"/>
        </w:rPr>
        <w:t>Članak 2.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pStyle w:val="Tijeloteksta2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Uvjeti  natjecanja  što  ih kandidati za  dobivanje  učeničkih  i studentskih stipendija trebaju ispunjavati su: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1. OPĆI UVJETI:</w:t>
      </w:r>
    </w:p>
    <w:p w:rsidR="001F7973" w:rsidRDefault="001F7973" w:rsidP="001F7973">
      <w:pPr>
        <w:pStyle w:val="Odlomakpopisa"/>
        <w:widowControl w:val="0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da su državljani Republike Hrvatske</w:t>
      </w:r>
      <w:r w:rsidR="009D3C1F">
        <w:rPr>
          <w:sz w:val="22"/>
          <w:szCs w:val="22"/>
          <w:lang w:val="hr-HR"/>
        </w:rPr>
        <w:t xml:space="preserve"> </w:t>
      </w:r>
      <w:r w:rsidR="009D3C1F">
        <w:rPr>
          <w:sz w:val="22"/>
          <w:lang w:val="hr-HR"/>
        </w:rPr>
        <w:t>i ostalih članica Europske unije</w:t>
      </w:r>
      <w:r>
        <w:rPr>
          <w:sz w:val="22"/>
          <w:szCs w:val="22"/>
          <w:lang w:val="hr-HR"/>
        </w:rPr>
        <w:t>,</w:t>
      </w:r>
    </w:p>
    <w:p w:rsidR="001F7973" w:rsidRDefault="001F7973" w:rsidP="001F7973">
      <w:pPr>
        <w:pStyle w:val="Odlomakpopisa"/>
        <w:widowControl w:val="0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da im je prebivalište za članove zajedničkog kućanstva na području Grada Kastva, najmanje 2 godine </w:t>
      </w:r>
    </w:p>
    <w:p w:rsidR="001F7973" w:rsidRDefault="001F7973" w:rsidP="001F7973">
      <w:pPr>
        <w:pStyle w:val="Odlomakpopisa"/>
        <w:widowControl w:val="0"/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izjava u pisanoj formi da nisu korisnici kredita i stipendija po drugoj osnovi, </w:t>
      </w:r>
    </w:p>
    <w:p w:rsidR="001F7973" w:rsidRDefault="001F7973" w:rsidP="001F7973">
      <w:pPr>
        <w:widowControl w:val="0"/>
        <w:ind w:left="142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pStyle w:val="Tijeloteksta3"/>
        <w:widowControl w:val="0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2. POSEBNI UVJETI:</w:t>
      </w:r>
    </w:p>
    <w:p w:rsidR="001F7973" w:rsidRDefault="001F7973" w:rsidP="001F7973">
      <w:pPr>
        <w:pStyle w:val="Tijeloteksta3"/>
        <w:widowControl w:val="0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  2.1.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HR"/>
        </w:rPr>
        <w:t xml:space="preserve">Za učenike srednjih strukovnih škola :     </w:t>
      </w:r>
    </w:p>
    <w:p w:rsidR="001F7973" w:rsidRDefault="001F7973" w:rsidP="001F7973">
      <w:pPr>
        <w:pStyle w:val="Uvuenotijeloteksta"/>
        <w:numPr>
          <w:ilvl w:val="0"/>
          <w:numId w:val="3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da su učenici škola za obrtnička zanimanja koja su tradicionalna na području Grada Kastva, kao što su zidar, tesar, klesar, kovač, limar, soboslikar, stolar, bačvar, postolar, brijač, dimnjačar,</w:t>
      </w:r>
    </w:p>
    <w:p w:rsidR="001F7973" w:rsidRDefault="001F7973" w:rsidP="001F7973">
      <w:pPr>
        <w:pStyle w:val="Uvuenotijeloteksta"/>
        <w:numPr>
          <w:ilvl w:val="0"/>
          <w:numId w:val="3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status redovnog učenika najmanje prve godine  srednje škole,</w:t>
      </w:r>
    </w:p>
    <w:p w:rsidR="001F7973" w:rsidRDefault="001F7973" w:rsidP="001F7973">
      <w:pPr>
        <w:pStyle w:val="Uvuenotijeloteksta"/>
        <w:numPr>
          <w:ilvl w:val="0"/>
          <w:numId w:val="3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srednja ocjena u prethodne dvije godine obrazovanja najmanje 2,75 za svaku pojedinu godinu obrazovanja.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</w:t>
      </w:r>
      <w:r>
        <w:rPr>
          <w:b/>
          <w:bCs/>
          <w:sz w:val="22"/>
          <w:szCs w:val="22"/>
          <w:lang w:val="hr-HR"/>
        </w:rPr>
        <w:t>2.2. Za učenike ostalih srednjih škola :</w:t>
      </w:r>
    </w:p>
    <w:p w:rsidR="001F7973" w:rsidRDefault="001F7973" w:rsidP="001F7973">
      <w:pPr>
        <w:widowControl w:val="0"/>
        <w:numPr>
          <w:ilvl w:val="0"/>
          <w:numId w:val="3"/>
        </w:numPr>
        <w:jc w:val="both"/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srednja ocjena u prethodne dvije godine obrazovanja</w:t>
      </w:r>
      <w:r>
        <w:rPr>
          <w:b/>
          <w:bCs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najmanje 4,00 za svaku pojedinu godinu obrazovanja.</w:t>
      </w:r>
    </w:p>
    <w:p w:rsidR="001F7973" w:rsidRDefault="001F7973" w:rsidP="001F7973">
      <w:pPr>
        <w:widowControl w:val="0"/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srednja ocjena u prethodne dvije godine obrazovanja najmanje 3,75 za svaku pojedinu godinu obrazovanja za učenike čije obitelji ispunjavaju uvjete prihoda iz Odluke o socijalnoj skrbi Grada Kastva (“Službene novine” PGŽ br. 08/18</w:t>
      </w:r>
      <w:r w:rsidR="00A54F35">
        <w:rPr>
          <w:sz w:val="22"/>
          <w:szCs w:val="22"/>
          <w:lang w:val="hr-HR"/>
        </w:rPr>
        <w:t>,12/18, 40/18</w:t>
      </w:r>
      <w:r>
        <w:rPr>
          <w:sz w:val="22"/>
          <w:szCs w:val="22"/>
          <w:lang w:val="hr-HR"/>
        </w:rPr>
        <w:t>.).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pStyle w:val="Tijelotekst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2.3. Za studente :</w:t>
      </w:r>
    </w:p>
    <w:p w:rsidR="001F7973" w:rsidRDefault="001F7973" w:rsidP="001F7973">
      <w:pPr>
        <w:pStyle w:val="Tijelotekst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b w:val="0"/>
          <w:bCs w:val="0"/>
          <w:lang w:val="hr-HR"/>
        </w:rPr>
        <w:t xml:space="preserve">status redovnog studenta najmanje druge godine uključivši apsolvente prve godine apsolventskog staža </w:t>
      </w:r>
    </w:p>
    <w:p w:rsidR="001F7973" w:rsidRDefault="001F7973" w:rsidP="001F7973">
      <w:pPr>
        <w:pStyle w:val="Tijeloteksta"/>
        <w:numPr>
          <w:ilvl w:val="0"/>
          <w:numId w:val="3"/>
        </w:numPr>
        <w:rPr>
          <w:rFonts w:ascii="Arial" w:hAnsi="Arial" w:cs="Arial"/>
          <w:b w:val="0"/>
          <w:bCs w:val="0"/>
          <w:lang w:val="hr-HR"/>
        </w:rPr>
      </w:pPr>
      <w:r>
        <w:rPr>
          <w:rFonts w:ascii="Arial" w:hAnsi="Arial" w:cs="Arial"/>
          <w:b w:val="0"/>
          <w:bCs w:val="0"/>
          <w:lang w:val="hr-HR"/>
        </w:rPr>
        <w:t>srednja ocjena u prethodne dvije godine obrazovanja najmanje 3,75 za svaku pojedinu godinu obrazovanja,</w:t>
      </w:r>
    </w:p>
    <w:p w:rsidR="001F7973" w:rsidRDefault="001F7973" w:rsidP="001F7973">
      <w:pPr>
        <w:pStyle w:val="Tijeloteksta"/>
        <w:numPr>
          <w:ilvl w:val="0"/>
          <w:numId w:val="3"/>
        </w:numPr>
        <w:rPr>
          <w:rFonts w:ascii="Arial" w:hAnsi="Arial" w:cs="Arial"/>
          <w:b w:val="0"/>
          <w:bCs w:val="0"/>
          <w:lang w:val="hr-HR"/>
        </w:rPr>
      </w:pPr>
      <w:r>
        <w:rPr>
          <w:rFonts w:ascii="Arial" w:hAnsi="Arial" w:cs="Arial"/>
          <w:b w:val="0"/>
          <w:bCs w:val="0"/>
          <w:lang w:val="hr-HR"/>
        </w:rPr>
        <w:t>zadovoljeni uvjeti fakulteta za upis u slijedeću akademsku godinu.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b/>
          <w:bCs/>
          <w:sz w:val="20"/>
          <w:szCs w:val="20"/>
          <w:lang w:val="hr-HR"/>
        </w:rPr>
      </w:pPr>
      <w:r>
        <w:rPr>
          <w:b/>
          <w:bCs/>
          <w:sz w:val="20"/>
          <w:szCs w:val="20"/>
          <w:lang w:val="hr-HR"/>
        </w:rPr>
        <w:t xml:space="preserve">Napomena: </w:t>
      </w:r>
    </w:p>
    <w:p w:rsidR="001F7973" w:rsidRDefault="001F7973" w:rsidP="001F7973">
      <w:pPr>
        <w:widowControl w:val="0"/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Brojčani sustav ocjena uspoređuje se s ECTS sustavom ocjena kako slijedi:</w:t>
      </w:r>
    </w:p>
    <w:p w:rsidR="001F7973" w:rsidRDefault="001F7973" w:rsidP="001F7973">
      <w:pPr>
        <w:widowControl w:val="0"/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- ocjena izvrstan (5) odgovara ocjeni A u skali ECTS,</w:t>
      </w:r>
    </w:p>
    <w:p w:rsidR="001F7973" w:rsidRDefault="001F7973" w:rsidP="001F7973">
      <w:pPr>
        <w:widowControl w:val="0"/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- ocjena vrlo dobar (4) odgovara ocjeni B u skali ECTS,</w:t>
      </w:r>
    </w:p>
    <w:p w:rsidR="001F7973" w:rsidRDefault="001F7973" w:rsidP="001F7973">
      <w:pPr>
        <w:widowControl w:val="0"/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- ocjena dobar (3) odgovara ocjeni C u skali ECTS,</w:t>
      </w:r>
    </w:p>
    <w:p w:rsidR="001F7973" w:rsidRDefault="001F7973" w:rsidP="001F7973">
      <w:pPr>
        <w:widowControl w:val="0"/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- ocjena dovoljan (2) odgovara ocjeni D i E u skali ECTS i</w:t>
      </w:r>
    </w:p>
    <w:p w:rsidR="001F7973" w:rsidRDefault="001F7973" w:rsidP="001F7973">
      <w:pPr>
        <w:widowControl w:val="0"/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- ocjena nedovoljan (1) odgovara ocjeni F i FX u skali ECTS.</w:t>
      </w:r>
      <w:r>
        <w:rPr>
          <w:sz w:val="20"/>
          <w:szCs w:val="20"/>
          <w:lang w:val="hr-HR"/>
        </w:rPr>
        <w:tab/>
        <w:t xml:space="preserve"> </w:t>
      </w:r>
    </w:p>
    <w:p w:rsidR="001F7973" w:rsidRDefault="001F7973" w:rsidP="001F7973">
      <w:pPr>
        <w:widowControl w:val="0"/>
        <w:jc w:val="center"/>
        <w:rPr>
          <w:b/>
          <w:bCs/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center"/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Članak 3.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Udovoljavanje propisanim uvjetima</w:t>
      </w:r>
      <w:r>
        <w:rPr>
          <w:b/>
          <w:bCs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dokazuje se slijedećim ispravama:</w:t>
      </w:r>
    </w:p>
    <w:p w:rsidR="001F7973" w:rsidRDefault="001F7973" w:rsidP="001F7973">
      <w:pPr>
        <w:widowControl w:val="0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domovnicom ili osobnom iskaznicom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b)   uvjerenjem o upisu u školsku - akademsku 2019/2020. godinu,</w:t>
      </w:r>
    </w:p>
    <w:p w:rsidR="001F7973" w:rsidRDefault="001F7973" w:rsidP="001F7973">
      <w:pPr>
        <w:widowControl w:val="0"/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preslikama svjedodžbi za prethodne dvije godine školovanja  odnosno kompletnog indeksa, </w:t>
      </w:r>
    </w:p>
    <w:p w:rsidR="001F7973" w:rsidRDefault="001F7973" w:rsidP="001F7973">
      <w:pPr>
        <w:widowControl w:val="0"/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izjavom  o  ukupnom  broju  članova  obiteljskog kućanstva potpisanu od strane učenika ili studenta odnosno roditelja ili staratelja ukoliko učenik ili student nije punoljetan,</w:t>
      </w:r>
    </w:p>
    <w:p w:rsidR="001F7973" w:rsidRDefault="001F7973" w:rsidP="001F7973">
      <w:pPr>
        <w:widowControl w:val="0"/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uvjerenjem o prebivalištu za kandidata i svih ostalih članova kućanstva ne starije od 30 dana,</w:t>
      </w:r>
    </w:p>
    <w:p w:rsidR="001F7973" w:rsidRDefault="001F7973" w:rsidP="001F7973">
      <w:pPr>
        <w:widowControl w:val="0"/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potvrdom o prosjeku mjesečnih primanja članova  domaćinstva  za   posljednja tri mjeseca,</w:t>
      </w:r>
    </w:p>
    <w:p w:rsidR="001F7973" w:rsidRDefault="001F7973" w:rsidP="001F7973">
      <w:pPr>
        <w:widowControl w:val="0"/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potvrdom Zavoda za zapošljavanje o statusu nezaposlene osobe,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Dokumenti navedeni pod e) uvjerenje o prebivalištu moraju biti u originalu, a svi ostali dokumenti mogu biti u preslici. Nakon odabira stipendista, a prije potpisivanja ugovora o stipendiranju, originali dokumenata dostavljaju se na uvid.</w:t>
      </w:r>
    </w:p>
    <w:p w:rsidR="001F7973" w:rsidRDefault="001F7973" w:rsidP="001F7973">
      <w:pPr>
        <w:widowControl w:val="0"/>
        <w:jc w:val="both"/>
        <w:rPr>
          <w:b/>
          <w:bCs/>
          <w:sz w:val="22"/>
          <w:szCs w:val="22"/>
          <w:lang w:val="hr-HR"/>
        </w:rPr>
      </w:pPr>
    </w:p>
    <w:p w:rsidR="001F7973" w:rsidRDefault="001F7973" w:rsidP="001F7973">
      <w:pPr>
        <w:pStyle w:val="Tijeloteksta3"/>
        <w:widowControl w:val="0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Članak 4.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pStyle w:val="Tijeloteksta2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Molba za dodjelu stipendije podnosi se na osnovu natječaja kojeg raspisuje Gradonačelnik Grada Kastva</w:t>
      </w:r>
      <w:r>
        <w:rPr>
          <w:rFonts w:ascii="Arial" w:hAnsi="Arial" w:cs="Arial"/>
          <w:b/>
          <w:bCs/>
          <w:lang w:val="hr-HR"/>
        </w:rPr>
        <w:t xml:space="preserve">, </w:t>
      </w:r>
      <w:r>
        <w:rPr>
          <w:rFonts w:ascii="Arial" w:hAnsi="Arial" w:cs="Arial"/>
          <w:lang w:val="hr-HR"/>
        </w:rPr>
        <w:t>a učenik ili student se mora opredijeliti za koju vrstu stipendije se natječe.</w:t>
      </w:r>
    </w:p>
    <w:p w:rsidR="001F7973" w:rsidRDefault="001F7973" w:rsidP="001F7973">
      <w:pPr>
        <w:pStyle w:val="Tijeloteksta2"/>
        <w:jc w:val="center"/>
        <w:rPr>
          <w:lang w:val="hr-HR"/>
        </w:rPr>
      </w:pPr>
    </w:p>
    <w:p w:rsidR="001F7973" w:rsidRDefault="001F7973" w:rsidP="001F7973">
      <w:pPr>
        <w:pStyle w:val="Tijeloteksta2"/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Članak 5.</w:t>
      </w:r>
    </w:p>
    <w:p w:rsidR="001F7973" w:rsidRDefault="001F7973" w:rsidP="001F7973">
      <w:pPr>
        <w:widowControl w:val="0"/>
        <w:jc w:val="both"/>
        <w:rPr>
          <w:b/>
          <w:bCs/>
          <w:sz w:val="22"/>
          <w:szCs w:val="22"/>
          <w:lang w:val="hr-HR"/>
        </w:rPr>
      </w:pPr>
    </w:p>
    <w:p w:rsidR="001F7973" w:rsidRDefault="001F7973" w:rsidP="001F7973">
      <w:pPr>
        <w:pStyle w:val="Tijeloteksta2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Od kandidata, učenika i studenata koji udovoljavaju uvjetima iz članka 2. ovih Kriterija, formira se rang lista ovisno o prosječnom prihodu po članu domaćinstva kandidata (manji prosječni prihod znači bolje mjesto na rang listi). 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 domaćinstvu se može dodijeliti samo jedna stipendija za učenike ili studente po ovim kriterijima.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Ukoliko postoji više kandidata sa istim prosječnim iznosom primanja po članu domaćinstva, prednost ima onaj kandidat koji ostvaruje bolju srednju ocjenu u posljednje dvije godine školovanja.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Pod istim uvjetima prednost imaju studenti tehničkih veleučilišta i fakulteta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pStyle w:val="Tijeloteksta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Članak 6.</w:t>
      </w:r>
    </w:p>
    <w:p w:rsidR="001F7973" w:rsidRDefault="001F7973" w:rsidP="001F7973">
      <w:pPr>
        <w:widowControl w:val="0"/>
        <w:jc w:val="both"/>
        <w:rPr>
          <w:b/>
          <w:bCs/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Učenicima i studentima dodijelit će se 7 učeničkih i 7 studentskih stipendija.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Ukoliko nema dovoljno kandidata za dodjelu stipendije prema omjeru navedenom u stavku 1. ovog članka, Gradonačelnik Grada Kastva može izvršiti dodjelu stipendija po drugom  omjeru, ali ne više od 14 ukupno.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Stipendija se isplaćuje u deset mjesečnih obroka, a visinu mjesečnog iznosa stipendije svojom odlukom utvrđuje Gradonačelnik Grada Kastva.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Stipendija se dodjeljuje bespovratno osim u slučajevima iz članka 9. Kriterija.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pStyle w:val="Tijeloteksta"/>
        <w:jc w:val="center"/>
        <w:rPr>
          <w:rFonts w:ascii="Arial" w:hAnsi="Arial" w:cs="Arial"/>
          <w:b w:val="0"/>
          <w:bCs w:val="0"/>
          <w:lang w:val="hr-HR"/>
        </w:rPr>
      </w:pPr>
      <w:r>
        <w:rPr>
          <w:rFonts w:ascii="Arial" w:hAnsi="Arial" w:cs="Arial"/>
          <w:lang w:val="hr-HR"/>
        </w:rPr>
        <w:lastRenderedPageBreak/>
        <w:t>Članak 7.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Korisnici stipendija prema odluci Gradonačelnika potpisat će s Gradom </w:t>
      </w:r>
      <w:proofErr w:type="spellStart"/>
      <w:r>
        <w:rPr>
          <w:sz w:val="22"/>
          <w:szCs w:val="22"/>
          <w:lang w:val="hr-HR"/>
        </w:rPr>
        <w:t>Kastvom</w:t>
      </w:r>
      <w:proofErr w:type="spellEnd"/>
      <w:r>
        <w:rPr>
          <w:sz w:val="22"/>
          <w:szCs w:val="22"/>
          <w:lang w:val="hr-HR"/>
        </w:rPr>
        <w:t xml:space="preserve"> ugovor o stipendiranju za školsku - akademsku 2019/2020. godinu.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lang w:val="hr-HR"/>
        </w:rPr>
        <w:t xml:space="preserve">                                  </w:t>
      </w:r>
    </w:p>
    <w:p w:rsidR="001F7973" w:rsidRDefault="001F7973" w:rsidP="001F7973">
      <w:pPr>
        <w:pStyle w:val="Tijeloteksta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Članak 8.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Ugovor  iz članka 7. ovih Kriterija može se raskinuti i prije isteka  školske-akademske  godine, ukoliko  korisnik više ne ispunjava  uvjete iz članka 1. i 2. ovih Kriterija.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:rsidR="001F7973" w:rsidRDefault="001F7973" w:rsidP="001F7973">
      <w:pPr>
        <w:widowControl w:val="0"/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Članak 9.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pStyle w:val="Tijeloteksta2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Ugovor iz članka 7. ovih Kriterija raskinut će se, a korisnik stipendije biti će u obavezi vratiti primljeni iznos stipendije u slučaju :</w:t>
      </w:r>
    </w:p>
    <w:p w:rsidR="001F7973" w:rsidRDefault="001F7973" w:rsidP="001F7973">
      <w:pPr>
        <w:pStyle w:val="Tijeloteksta2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-   prekida školovanja prije isteka školske  godine, uz obavezu  vraćanja primljenog 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iznosa stipendije u roku od tri mjeseca od  dana  prekida školovanja,</w:t>
      </w:r>
    </w:p>
    <w:p w:rsidR="001F7973" w:rsidRDefault="001F7973" w:rsidP="001F7973">
      <w:pPr>
        <w:widowControl w:val="0"/>
        <w:jc w:val="both"/>
        <w:rPr>
          <w:b/>
          <w:bCs/>
          <w:lang w:val="hr-HR"/>
        </w:rPr>
      </w:pPr>
      <w:r>
        <w:rPr>
          <w:sz w:val="22"/>
          <w:szCs w:val="22"/>
          <w:lang w:val="hr-HR"/>
        </w:rPr>
        <w:t>-   pravomoćne osude korisnika stipendije  za  kazneno djelo  protiv Republike Hrvatske, uz obavezu</w:t>
      </w:r>
      <w:r>
        <w:rPr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trenutačnog povrata ukupnog iznosa  primljene stipendije, </w:t>
      </w:r>
      <w:r>
        <w:rPr>
          <w:lang w:val="hr-HR"/>
        </w:rPr>
        <w:t xml:space="preserve">      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-  ako nakon završetka školske – akademske godine korisnik stipendije ne dostavi  na uvid dokumentaciju o uspješnom završetku školske – akademske godine.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</w:t>
      </w:r>
    </w:p>
    <w:p w:rsidR="001F7973" w:rsidRDefault="001F7973" w:rsidP="001F7973">
      <w:pPr>
        <w:widowControl w:val="0"/>
        <w:jc w:val="both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                                                                 Članak 10.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slučaju nastupa okolnosti prouzrokovanih višom silom zbog kojih bi  korisnik  bio onemogućen ispunjavati ugovorom  iz članka 7. ovih Kriterija preuzete obaveze,  korisnik je dužan u roku od 30 dana  od  dana nastupa takvih okolnosti, radi daljnjeg uređenja međusobnih prava i  obaveza, o tome pismeno obavijestiti Gradonačelnika,  uz podnošenje dokaza nadležnog tijela ili organizacije.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pStyle w:val="Tijelotekst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Članak 11.</w:t>
      </w:r>
    </w:p>
    <w:p w:rsidR="001F7973" w:rsidRDefault="001F7973" w:rsidP="001F7973">
      <w:pPr>
        <w:widowControl w:val="0"/>
        <w:jc w:val="both"/>
        <w:rPr>
          <w:b/>
          <w:bCs/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Ovi će se Kriteriji objaviti na oglasnoj ploči Grada Kastva, a stupaju na snagu danom donošenja.</w:t>
      </w:r>
    </w:p>
    <w:p w:rsidR="001F7973" w:rsidRDefault="001F7973" w:rsidP="001F7973">
      <w:pPr>
        <w:widowControl w:val="0"/>
        <w:jc w:val="both"/>
        <w:rPr>
          <w:sz w:val="20"/>
          <w:szCs w:val="20"/>
          <w:lang w:val="hr-HR"/>
        </w:rPr>
      </w:pPr>
    </w:p>
    <w:p w:rsidR="001F7973" w:rsidRDefault="001F7973" w:rsidP="001F7973">
      <w:pPr>
        <w:widowControl w:val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604-01/1</w:t>
      </w:r>
      <w:r w:rsidR="00F64A54">
        <w:rPr>
          <w:sz w:val="22"/>
          <w:szCs w:val="22"/>
          <w:lang w:val="hr-HR"/>
        </w:rPr>
        <w:t>9</w:t>
      </w:r>
      <w:bookmarkStart w:id="0" w:name="_GoBack"/>
      <w:bookmarkEnd w:id="0"/>
      <w:r>
        <w:rPr>
          <w:sz w:val="22"/>
          <w:szCs w:val="22"/>
          <w:lang w:val="hr-HR"/>
        </w:rPr>
        <w:t>-01/02</w:t>
      </w:r>
    </w:p>
    <w:p w:rsidR="001F7973" w:rsidRDefault="001F7973" w:rsidP="001F7973">
      <w:pPr>
        <w:widowControl w:val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URBROJ:2170-05-0</w:t>
      </w:r>
      <w:r w:rsidR="00175E68">
        <w:rPr>
          <w:sz w:val="22"/>
          <w:szCs w:val="22"/>
          <w:lang w:val="hr-HR"/>
        </w:rPr>
        <w:t>9</w:t>
      </w:r>
      <w:r>
        <w:rPr>
          <w:sz w:val="22"/>
          <w:szCs w:val="22"/>
          <w:lang w:val="hr-HR"/>
        </w:rPr>
        <w:t>/</w:t>
      </w:r>
      <w:r w:rsidR="00175E68">
        <w:rPr>
          <w:sz w:val="22"/>
          <w:szCs w:val="22"/>
          <w:lang w:val="hr-HR"/>
        </w:rPr>
        <w:t>8</w:t>
      </w:r>
      <w:r>
        <w:rPr>
          <w:sz w:val="22"/>
          <w:szCs w:val="22"/>
          <w:lang w:val="hr-HR"/>
        </w:rPr>
        <w:t>-1</w:t>
      </w:r>
      <w:r w:rsidR="00175E68">
        <w:rPr>
          <w:sz w:val="22"/>
          <w:szCs w:val="22"/>
          <w:lang w:val="hr-HR"/>
        </w:rPr>
        <w:t>9</w:t>
      </w:r>
      <w:r>
        <w:rPr>
          <w:sz w:val="22"/>
          <w:szCs w:val="22"/>
          <w:lang w:val="hr-HR"/>
        </w:rPr>
        <w:t>-2</w:t>
      </w:r>
    </w:p>
    <w:p w:rsidR="001F7973" w:rsidRDefault="001F7973" w:rsidP="001F7973">
      <w:pPr>
        <w:widowControl w:val="0"/>
        <w:rPr>
          <w:sz w:val="20"/>
          <w:szCs w:val="20"/>
          <w:lang w:val="hr-HR"/>
        </w:rPr>
      </w:pPr>
      <w:r>
        <w:rPr>
          <w:sz w:val="22"/>
          <w:szCs w:val="22"/>
          <w:lang w:val="hr-HR"/>
        </w:rPr>
        <w:t>Kastav,   30. kolovoza 2019. godine</w:t>
      </w:r>
      <w:r>
        <w:rPr>
          <w:sz w:val="20"/>
          <w:szCs w:val="20"/>
          <w:lang w:val="hr-HR"/>
        </w:rPr>
        <w:t>.</w:t>
      </w: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both"/>
        <w:rPr>
          <w:sz w:val="22"/>
          <w:szCs w:val="22"/>
          <w:lang w:val="hr-HR"/>
        </w:rPr>
      </w:pPr>
    </w:p>
    <w:p w:rsidR="001F7973" w:rsidRDefault="001F7973" w:rsidP="001F7973">
      <w:pPr>
        <w:widowControl w:val="0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Gradonačelnik:                       </w:t>
      </w:r>
    </w:p>
    <w:p w:rsidR="001F7973" w:rsidRDefault="001F7973" w:rsidP="001F7973">
      <w:pPr>
        <w:widowControl w:val="0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Matej Mostarac</w:t>
      </w:r>
    </w:p>
    <w:p w:rsidR="004B2B46" w:rsidRDefault="004B2B46"/>
    <w:sectPr w:rsidR="004B2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R 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02CF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69C18D6"/>
    <w:multiLevelType w:val="hybridMultilevel"/>
    <w:tmpl w:val="D922A6A8"/>
    <w:lvl w:ilvl="0" w:tplc="61B26C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35E41"/>
    <w:multiLevelType w:val="hybridMultilevel"/>
    <w:tmpl w:val="4642E6BC"/>
    <w:lvl w:ilvl="0" w:tplc="61B26C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21D19"/>
    <w:multiLevelType w:val="singleLevel"/>
    <w:tmpl w:val="F0F0EF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59345C3F"/>
    <w:multiLevelType w:val="singleLevel"/>
    <w:tmpl w:val="0409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73"/>
    <w:rsid w:val="00175E68"/>
    <w:rsid w:val="001F7973"/>
    <w:rsid w:val="004B2B46"/>
    <w:rsid w:val="009D3C1F"/>
    <w:rsid w:val="00A54F35"/>
    <w:rsid w:val="00F6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4D8F4-FE8E-423A-BBC4-BAFFB02D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973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1F797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  <w:rPr>
      <w:rFonts w:ascii="Courier New" w:hAnsi="Courier New" w:cs="Courier New"/>
      <w:b/>
      <w:bCs/>
    </w:rPr>
  </w:style>
  <w:style w:type="paragraph" w:styleId="Naslov2">
    <w:name w:val="heading 2"/>
    <w:basedOn w:val="Normal"/>
    <w:next w:val="Normal"/>
    <w:link w:val="Naslov2Char"/>
    <w:uiPriority w:val="99"/>
    <w:semiHidden/>
    <w:unhideWhenUsed/>
    <w:qFormat/>
    <w:rsid w:val="001F7973"/>
    <w:pPr>
      <w:keepNext/>
      <w:widowControl w:val="0"/>
      <w:spacing w:line="320" w:lineRule="exact"/>
      <w:jc w:val="both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1F7973"/>
    <w:rPr>
      <w:rFonts w:ascii="Courier New" w:eastAsia="Times New Roman" w:hAnsi="Courier New" w:cs="Courier New"/>
      <w:b/>
      <w:bCs/>
      <w:sz w:val="24"/>
      <w:szCs w:val="24"/>
      <w:lang w:val="en-US" w:eastAsia="hr-HR"/>
    </w:rPr>
  </w:style>
  <w:style w:type="character" w:customStyle="1" w:styleId="Naslov2Char">
    <w:name w:val="Naslov 2 Char"/>
    <w:basedOn w:val="Zadanifontodlomka"/>
    <w:link w:val="Naslov2"/>
    <w:uiPriority w:val="99"/>
    <w:semiHidden/>
    <w:rsid w:val="001F7973"/>
    <w:rPr>
      <w:rFonts w:ascii="Arial" w:eastAsia="Times New Roman" w:hAnsi="Arial" w:cs="Arial"/>
      <w:b/>
      <w:bCs/>
      <w:sz w:val="24"/>
      <w:szCs w:val="24"/>
      <w:lang w:val="en-US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F7973"/>
    <w:pPr>
      <w:widowControl w:val="0"/>
      <w:jc w:val="both"/>
    </w:pPr>
    <w:rPr>
      <w:rFonts w:ascii="Courier" w:hAnsi="Courier" w:cs="Courier"/>
      <w:b/>
      <w:bCs/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F7973"/>
    <w:rPr>
      <w:rFonts w:ascii="Courier" w:eastAsia="Times New Roman" w:hAnsi="Courier" w:cs="Courier"/>
      <w:b/>
      <w:bCs/>
      <w:lang w:val="en-US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1F7973"/>
    <w:pPr>
      <w:widowControl w:val="0"/>
      <w:ind w:left="1276" w:hanging="1276"/>
      <w:jc w:val="both"/>
    </w:pPr>
    <w:rPr>
      <w:rFonts w:ascii="Courier" w:hAnsi="Courier" w:cs="Courie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1F7973"/>
    <w:rPr>
      <w:rFonts w:ascii="Courier" w:eastAsia="Times New Roman" w:hAnsi="Courier" w:cs="Courier"/>
      <w:sz w:val="24"/>
      <w:szCs w:val="24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1F7973"/>
    <w:pPr>
      <w:widowControl w:val="0"/>
      <w:jc w:val="both"/>
    </w:pPr>
    <w:rPr>
      <w:rFonts w:ascii="Courier" w:hAnsi="Courier" w:cs="Courier"/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1F7973"/>
    <w:rPr>
      <w:rFonts w:ascii="Courier" w:eastAsia="Times New Roman" w:hAnsi="Courier" w:cs="Courier"/>
      <w:lang w:val="en-US"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1F797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HR Swiss" w:hAnsi="HR Swiss" w:cs="HR Swiss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1F7973"/>
    <w:rPr>
      <w:rFonts w:ascii="HR Swiss" w:eastAsia="Times New Roman" w:hAnsi="HR Swiss" w:cs="HR Swiss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1F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Ema Harej Čargonja</cp:lastModifiedBy>
  <cp:revision>5</cp:revision>
  <dcterms:created xsi:type="dcterms:W3CDTF">2019-07-15T14:56:00Z</dcterms:created>
  <dcterms:modified xsi:type="dcterms:W3CDTF">2019-08-30T07:32:00Z</dcterms:modified>
</cp:coreProperties>
</file>