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9C9" w:rsidRPr="000509C9" w:rsidRDefault="0059110E" w:rsidP="000509C9">
      <w:pPr>
        <w:pStyle w:val="Header"/>
        <w:rPr>
          <w:rFonts w:ascii="Palatino Linotype" w:hAnsi="Palatino Linotype"/>
          <w:sz w:val="22"/>
          <w:szCs w:val="22"/>
        </w:rPr>
      </w:pPr>
      <w:r>
        <w:rPr>
          <w:rFonts w:ascii="Palatino Linotype" w:hAnsi="Palatino Linotype"/>
          <w:noProof/>
          <w:sz w:val="22"/>
          <w:szCs w:val="22"/>
        </w:rPr>
        <w:pict>
          <v:shapetype id="_x0000_t202" coordsize="21600,21600" o:spt="202" path="m,l,21600r21600,l21600,xe">
            <v:stroke joinstyle="miter"/>
            <v:path gradientshapeok="t" o:connecttype="rect"/>
          </v:shapetype>
          <v:shape id="Text Box 4" o:spid="_x0000_s1026" type="#_x0000_t202" style="position:absolute;margin-left:-24.4pt;margin-top:62.5pt;width:204.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" fillcolor="white [3201]" stroked="f" strokeweight=".5pt">
            <v:textbox>
              <w:txbxContent>
                <w:p w:rsidR="000509C9" w:rsidRPr="00910971" w:rsidRDefault="000509C9" w:rsidP="000509C9">
                  <w:pPr>
                    <w:pStyle w:val="Footer"/>
                    <w:tabs>
                      <w:tab w:val="clear" w:pos="4536"/>
                      <w:tab w:val="clear" w:pos="9072"/>
                    </w:tabs>
                    <w:spacing w:before="40" w:line="276" w:lineRule="auto"/>
                    <w:ind w:right="-33"/>
                    <w:jc w:val="center"/>
                    <w:rPr>
                      <w:rFonts w:ascii="Palatino Linotype" w:hAnsi="Palatino Linotype" w:cs="Arial"/>
                      <w:sz w:val="18"/>
                      <w:szCs w:val="18"/>
                    </w:rPr>
                  </w:pPr>
                  <w:r w:rsidRPr="00910971">
                    <w:rPr>
                      <w:rFonts w:ascii="Palatino Linotype" w:hAnsi="Palatino Linotype" w:cs="Arial"/>
                      <w:sz w:val="18"/>
                      <w:szCs w:val="18"/>
                    </w:rPr>
                    <w:t>REPUBLIKA HRVATSKA</w:t>
                  </w:r>
                </w:p>
                <w:p w:rsidR="000509C9" w:rsidRPr="00910971" w:rsidRDefault="000509C9" w:rsidP="000509C9">
                  <w:pPr>
                    <w:pStyle w:val="Footer"/>
                    <w:tabs>
                      <w:tab w:val="clear" w:pos="4536"/>
                      <w:tab w:val="clear" w:pos="9072"/>
                    </w:tabs>
                    <w:spacing w:before="40" w:line="276" w:lineRule="auto"/>
                    <w:ind w:right="-33"/>
                    <w:jc w:val="center"/>
                    <w:rPr>
                      <w:rFonts w:ascii="Palatino Linotype" w:hAnsi="Palatino Linotype" w:cs="Arial"/>
                      <w:sz w:val="18"/>
                      <w:szCs w:val="18"/>
                      <w:lang w:val="pl-PL"/>
                    </w:rPr>
                  </w:pPr>
                  <w:r w:rsidRPr="00910971">
                    <w:rPr>
                      <w:rFonts w:ascii="Palatino Linotype" w:hAnsi="Palatino Linotype" w:cs="Arial"/>
                      <w:sz w:val="18"/>
                      <w:szCs w:val="18"/>
                      <w:lang w:val="pl-PL"/>
                    </w:rPr>
                    <w:t>PRIMORSKO-GORANSKA ŽUPANIJA</w:t>
                  </w:r>
                </w:p>
                <w:p w:rsidR="000509C9" w:rsidRPr="00910971" w:rsidRDefault="000509C9" w:rsidP="000509C9">
                  <w:pPr>
                    <w:pStyle w:val="Footer"/>
                    <w:tabs>
                      <w:tab w:val="clear" w:pos="4536"/>
                      <w:tab w:val="clear" w:pos="9072"/>
                    </w:tabs>
                    <w:ind w:right="-34"/>
                    <w:jc w:val="center"/>
                    <w:rPr>
                      <w:rFonts w:ascii="Palatino Linotype" w:hAnsi="Palatino Linotype" w:cs="Arial"/>
                      <w:sz w:val="18"/>
                      <w:szCs w:val="18"/>
                      <w:lang w:val="pl-PL"/>
                    </w:rPr>
                  </w:pPr>
                  <w:r w:rsidRPr="00910971">
                    <w:rPr>
                      <w:rFonts w:ascii="Palatino Linotype" w:hAnsi="Palatino Linotype" w:cs="Arial"/>
                      <w:sz w:val="18"/>
                      <w:szCs w:val="18"/>
                      <w:lang w:val="pl-PL"/>
                    </w:rPr>
                    <w:t>GRAD KASTAV</w:t>
                  </w:r>
                </w:p>
                <w:p w:rsidR="000509C9" w:rsidRPr="00910971" w:rsidRDefault="000509C9" w:rsidP="000509C9">
                  <w:pPr>
                    <w:pStyle w:val="Footer"/>
                    <w:tabs>
                      <w:tab w:val="clear" w:pos="4536"/>
                      <w:tab w:val="clear" w:pos="9072"/>
                    </w:tabs>
                    <w:ind w:right="-34"/>
                    <w:jc w:val="center"/>
                    <w:rPr>
                      <w:rFonts w:ascii="Palatino Linotype" w:hAnsi="Palatino Linotype" w:cs="Arial"/>
                      <w:sz w:val="18"/>
                      <w:szCs w:val="18"/>
                      <w:lang w:val="pl-PL"/>
                    </w:rPr>
                  </w:pPr>
                  <w:r w:rsidRPr="00910971">
                    <w:rPr>
                      <w:rFonts w:ascii="Palatino Linotype" w:hAnsi="Palatino Linotype" w:cs="Arial"/>
                      <w:sz w:val="18"/>
                      <w:szCs w:val="18"/>
                      <w:lang w:val="pl-PL"/>
                    </w:rPr>
                    <w:t>UPRAVNI ODJEL ZA FINANCIJE I RAZVOJ</w:t>
                  </w:r>
                </w:p>
              </w:txbxContent>
            </v:textbox>
          </v:shape>
        </w:pict>
      </w:r>
      <w:r w:rsidR="000509C9" w:rsidRPr="000509C9">
        <w:rPr>
          <w:rFonts w:ascii="Palatino Linotype" w:hAnsi="Palatino Linotype"/>
          <w:noProof/>
          <w:sz w:val="22"/>
          <w:szCs w:val="22"/>
        </w:rPr>
        <w:drawing>
          <wp:anchor distT="0" distB="0" distL="114300" distR="114300" simplePos="0" relativeHeight="251657728" behindDoc="0" locked="0" layoutInCell="1" allowOverlap="1" wp14:anchorId="18E24BBC" wp14:editId="3C8038A0">
            <wp:simplePos x="0" y="0"/>
            <wp:positionH relativeFrom="column">
              <wp:posOffset>747395</wp:posOffset>
            </wp:positionH>
            <wp:positionV relativeFrom="paragraph">
              <wp:posOffset>98424</wp:posOffset>
            </wp:positionV>
            <wp:extent cx="491989" cy="652145"/>
            <wp:effectExtent l="0" t="0" r="3810" b="0"/>
            <wp:wrapNone/>
            <wp:docPr id="2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0px-Coat_of_arms_of_Croati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75" cy="653983"/>
                    </a:xfrm>
                    <a:prstGeom prst="rect">
                      <a:avLst/>
                    </a:prstGeom>
                  </pic:spPr>
                </pic:pic>
              </a:graphicData>
            </a:graphic>
            <wp14:sizeRelH relativeFrom="page">
              <wp14:pctWidth>0</wp14:pctWidth>
            </wp14:sizeRelH>
            <wp14:sizeRelV relativeFrom="page">
              <wp14:pctHeight>0</wp14:pctHeight>
            </wp14:sizeRelV>
          </wp:anchor>
        </w:drawing>
      </w:r>
    </w:p>
    <w:p w:rsidR="00F64A64" w:rsidRPr="000509C9" w:rsidRDefault="00F64A64"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F64A64">
      <w:pPr>
        <w:rPr>
          <w:rFonts w:ascii="Palatino Linotype" w:hAnsi="Palatino Linotype"/>
          <w:color w:val="FF0000"/>
          <w:sz w:val="22"/>
          <w:szCs w:val="22"/>
        </w:rPr>
      </w:pPr>
    </w:p>
    <w:p w:rsidR="000509C9" w:rsidRPr="000509C9" w:rsidRDefault="000509C9" w:rsidP="000509C9">
      <w:pPr>
        <w:rPr>
          <w:rFonts w:ascii="Palatino Linotype" w:hAnsi="Palatino Linotype"/>
          <w:sz w:val="22"/>
          <w:szCs w:val="22"/>
        </w:rPr>
      </w:pPr>
      <w:r w:rsidRPr="000509C9">
        <w:rPr>
          <w:rFonts w:ascii="Palatino Linotype" w:hAnsi="Palatino Linotype"/>
          <w:sz w:val="22"/>
          <w:szCs w:val="22"/>
        </w:rPr>
        <w:t>KLASA: 400-08/20-01/01</w:t>
      </w:r>
    </w:p>
    <w:p w:rsidR="000509C9" w:rsidRPr="000509C9" w:rsidRDefault="000509C9" w:rsidP="000509C9">
      <w:pPr>
        <w:rPr>
          <w:rFonts w:ascii="Palatino Linotype" w:hAnsi="Palatino Linotype"/>
          <w:sz w:val="22"/>
          <w:szCs w:val="22"/>
        </w:rPr>
      </w:pPr>
      <w:r w:rsidRPr="000509C9">
        <w:rPr>
          <w:rFonts w:ascii="Palatino Linotype" w:hAnsi="Palatino Linotype"/>
          <w:sz w:val="22"/>
          <w:szCs w:val="22"/>
        </w:rPr>
        <w:t>URBROJ: 217</w:t>
      </w:r>
      <w:r>
        <w:rPr>
          <w:rFonts w:ascii="Palatino Linotype" w:hAnsi="Palatino Linotype"/>
          <w:sz w:val="22"/>
          <w:szCs w:val="22"/>
        </w:rPr>
        <w:t>0-05-09/2-20-</w:t>
      </w:r>
      <w:r w:rsidR="007E307F">
        <w:rPr>
          <w:rFonts w:ascii="Palatino Linotype" w:hAnsi="Palatino Linotype"/>
          <w:sz w:val="22"/>
          <w:szCs w:val="22"/>
        </w:rPr>
        <w:t>9</w:t>
      </w:r>
    </w:p>
    <w:p w:rsidR="000509C9" w:rsidRPr="000509C9" w:rsidRDefault="000509C9" w:rsidP="00F64A64">
      <w:pPr>
        <w:rPr>
          <w:rFonts w:ascii="Palatino Linotype" w:hAnsi="Palatino Linotype"/>
          <w:color w:val="FF0000"/>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sz w:val="22"/>
          <w:szCs w:val="22"/>
        </w:rPr>
      </w:pPr>
    </w:p>
    <w:p w:rsidR="00943429" w:rsidRPr="000509C9" w:rsidRDefault="00943429" w:rsidP="00F64A64">
      <w:pPr>
        <w:rPr>
          <w:rFonts w:ascii="Palatino Linotype" w:hAnsi="Palatino Linotype"/>
          <w:sz w:val="22"/>
          <w:szCs w:val="22"/>
        </w:rPr>
      </w:pPr>
    </w:p>
    <w:p w:rsidR="00943429" w:rsidRPr="000509C9" w:rsidRDefault="00943429" w:rsidP="00F64A64">
      <w:pPr>
        <w:rPr>
          <w:rFonts w:ascii="Palatino Linotype" w:hAnsi="Palatino Linotype"/>
          <w:sz w:val="22"/>
          <w:szCs w:val="22"/>
        </w:rPr>
      </w:pPr>
    </w:p>
    <w:p w:rsidR="00943429" w:rsidRPr="000509C9" w:rsidRDefault="00943429" w:rsidP="00F64A64">
      <w:pPr>
        <w:rPr>
          <w:rFonts w:ascii="Palatino Linotype" w:hAnsi="Palatino Linotype"/>
          <w:sz w:val="22"/>
          <w:szCs w:val="22"/>
        </w:rPr>
      </w:pPr>
    </w:p>
    <w:p w:rsidR="00943429" w:rsidRPr="000509C9" w:rsidRDefault="00943429" w:rsidP="00F64A64">
      <w:pPr>
        <w:rPr>
          <w:rFonts w:ascii="Palatino Linotype" w:hAnsi="Palatino Linotype"/>
          <w:sz w:val="22"/>
          <w:szCs w:val="22"/>
        </w:rPr>
      </w:pPr>
    </w:p>
    <w:p w:rsidR="007E307F" w:rsidRDefault="00F64A64" w:rsidP="00F64A64">
      <w:pPr>
        <w:jc w:val="center"/>
        <w:rPr>
          <w:rFonts w:ascii="Palatino Linotype" w:hAnsi="Palatino Linotype" w:cs="Arial"/>
          <w:b/>
          <w:sz w:val="22"/>
          <w:szCs w:val="22"/>
        </w:rPr>
      </w:pPr>
      <w:r w:rsidRPr="000509C9">
        <w:rPr>
          <w:rFonts w:ascii="Palatino Linotype" w:hAnsi="Palatino Linotype" w:cs="Arial"/>
          <w:b/>
          <w:sz w:val="22"/>
          <w:szCs w:val="22"/>
        </w:rPr>
        <w:t xml:space="preserve">BILJEŠKE UZ </w:t>
      </w:r>
      <w:r w:rsidR="007E307F">
        <w:rPr>
          <w:rFonts w:ascii="Palatino Linotype" w:hAnsi="Palatino Linotype" w:cs="Arial"/>
          <w:b/>
          <w:sz w:val="22"/>
          <w:szCs w:val="22"/>
        </w:rPr>
        <w:t xml:space="preserve">KONSOLIDIRANI </w:t>
      </w:r>
      <w:r w:rsidRPr="000509C9">
        <w:rPr>
          <w:rFonts w:ascii="Palatino Linotype" w:hAnsi="Palatino Linotype" w:cs="Arial"/>
          <w:b/>
          <w:sz w:val="22"/>
          <w:szCs w:val="22"/>
        </w:rPr>
        <w:t>FINANCIJSKI IZVJEŠTAJ</w:t>
      </w:r>
      <w:r w:rsidR="00D278B8" w:rsidRPr="000509C9">
        <w:rPr>
          <w:rFonts w:ascii="Palatino Linotype" w:hAnsi="Palatino Linotype" w:cs="Arial"/>
          <w:b/>
          <w:sz w:val="22"/>
          <w:szCs w:val="22"/>
        </w:rPr>
        <w:t xml:space="preserve"> </w:t>
      </w:r>
    </w:p>
    <w:p w:rsidR="007E307F" w:rsidRDefault="00F64A64" w:rsidP="007E307F">
      <w:pPr>
        <w:jc w:val="center"/>
        <w:rPr>
          <w:rFonts w:ascii="Palatino Linotype" w:hAnsi="Palatino Linotype" w:cs="Arial"/>
          <w:b/>
          <w:sz w:val="22"/>
          <w:szCs w:val="22"/>
        </w:rPr>
      </w:pPr>
      <w:r w:rsidRPr="000509C9">
        <w:rPr>
          <w:rFonts w:ascii="Palatino Linotype" w:hAnsi="Palatino Linotype" w:cs="Arial"/>
          <w:b/>
          <w:sz w:val="22"/>
          <w:szCs w:val="22"/>
        </w:rPr>
        <w:t xml:space="preserve">GRADA </w:t>
      </w:r>
      <w:r w:rsidR="0042510F" w:rsidRPr="000509C9">
        <w:rPr>
          <w:rFonts w:ascii="Palatino Linotype" w:hAnsi="Palatino Linotype" w:cs="Arial"/>
          <w:b/>
          <w:sz w:val="22"/>
          <w:szCs w:val="22"/>
        </w:rPr>
        <w:t>KASTVA</w:t>
      </w:r>
      <w:r w:rsidR="007E307F">
        <w:rPr>
          <w:rFonts w:ascii="Palatino Linotype" w:hAnsi="Palatino Linotype" w:cs="Arial"/>
          <w:b/>
          <w:sz w:val="22"/>
          <w:szCs w:val="22"/>
        </w:rPr>
        <w:t xml:space="preserve"> </w:t>
      </w:r>
      <w:r w:rsidRPr="000509C9">
        <w:rPr>
          <w:rFonts w:ascii="Palatino Linotype" w:hAnsi="Palatino Linotype" w:cs="Arial"/>
          <w:b/>
          <w:sz w:val="22"/>
          <w:szCs w:val="22"/>
        </w:rPr>
        <w:t xml:space="preserve">ZA RAZDOBLJE </w:t>
      </w:r>
    </w:p>
    <w:p w:rsidR="00F64A64" w:rsidRPr="000509C9" w:rsidRDefault="00F64A64" w:rsidP="007E307F">
      <w:pPr>
        <w:jc w:val="center"/>
        <w:rPr>
          <w:rFonts w:ascii="Palatino Linotype" w:hAnsi="Palatino Linotype" w:cs="Arial"/>
          <w:b/>
          <w:sz w:val="22"/>
          <w:szCs w:val="22"/>
        </w:rPr>
      </w:pPr>
      <w:r w:rsidRPr="000509C9">
        <w:rPr>
          <w:rFonts w:ascii="Palatino Linotype" w:hAnsi="Palatino Linotype" w:cs="Arial"/>
          <w:b/>
          <w:sz w:val="22"/>
          <w:szCs w:val="22"/>
        </w:rPr>
        <w:t>01. SIJEČANJ – 31. PROSINAC 201</w:t>
      </w:r>
      <w:r w:rsidR="00943429" w:rsidRPr="000509C9">
        <w:rPr>
          <w:rFonts w:ascii="Palatino Linotype" w:hAnsi="Palatino Linotype" w:cs="Arial"/>
          <w:b/>
          <w:sz w:val="22"/>
          <w:szCs w:val="22"/>
        </w:rPr>
        <w:t>9</w:t>
      </w:r>
      <w:r w:rsidRPr="000509C9">
        <w:rPr>
          <w:rFonts w:ascii="Palatino Linotype" w:hAnsi="Palatino Linotype" w:cs="Arial"/>
          <w:b/>
          <w:sz w:val="22"/>
          <w:szCs w:val="22"/>
        </w:rPr>
        <w:t>.</w:t>
      </w:r>
      <w:r w:rsidR="0042510F" w:rsidRPr="000509C9">
        <w:rPr>
          <w:rFonts w:ascii="Palatino Linotype" w:hAnsi="Palatino Linotype" w:cs="Arial"/>
          <w:b/>
          <w:sz w:val="22"/>
          <w:szCs w:val="22"/>
        </w:rPr>
        <w:t xml:space="preserve"> GODINE</w:t>
      </w:r>
    </w:p>
    <w:p w:rsidR="00F64A64" w:rsidRPr="000509C9" w:rsidRDefault="00F64A64" w:rsidP="00F64A64">
      <w:pPr>
        <w:jc w:val="center"/>
        <w:rPr>
          <w:rFonts w:ascii="Palatino Linotype" w:hAnsi="Palatino Linotype" w:cs="Arial"/>
          <w:b/>
          <w:sz w:val="22"/>
          <w:szCs w:val="22"/>
        </w:rPr>
      </w:pPr>
    </w:p>
    <w:p w:rsidR="00F64A64" w:rsidRPr="000509C9" w:rsidRDefault="00F64A64" w:rsidP="00F64A64">
      <w:pPr>
        <w:rPr>
          <w:rFonts w:ascii="Palatino Linotype" w:hAnsi="Palatino Linotype"/>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rPr>
          <w:rFonts w:ascii="Palatino Linotype" w:hAnsi="Palatino Linotype"/>
          <w:color w:val="1F497D" w:themeColor="text2"/>
          <w:sz w:val="22"/>
          <w:szCs w:val="22"/>
        </w:rPr>
      </w:pPr>
    </w:p>
    <w:p w:rsidR="00F64A64" w:rsidRPr="000509C9" w:rsidRDefault="00F64A64" w:rsidP="00F64A64">
      <w:pPr>
        <w:ind w:left="708"/>
        <w:rPr>
          <w:rFonts w:ascii="Palatino Linotype" w:hAnsi="Palatino Linotype" w:cs="Arial"/>
          <w:sz w:val="22"/>
          <w:szCs w:val="22"/>
        </w:rPr>
      </w:pPr>
      <w:r w:rsidRPr="000509C9">
        <w:rPr>
          <w:rFonts w:ascii="Palatino Linotype" w:hAnsi="Palatino Linotype" w:cs="Arial"/>
          <w:sz w:val="22"/>
          <w:szCs w:val="22"/>
        </w:rPr>
        <w:t xml:space="preserve">Broj RKP-a: </w:t>
      </w:r>
      <w:r w:rsidR="0042510F" w:rsidRPr="000509C9">
        <w:rPr>
          <w:rFonts w:ascii="Palatino Linotype" w:hAnsi="Palatino Linotype" w:cs="Arial"/>
          <w:b/>
          <w:sz w:val="22"/>
          <w:szCs w:val="22"/>
        </w:rPr>
        <w:t>30494</w:t>
      </w:r>
    </w:p>
    <w:p w:rsidR="00F64A64" w:rsidRPr="000509C9" w:rsidRDefault="00F64A64" w:rsidP="00F64A64">
      <w:pPr>
        <w:ind w:left="708"/>
        <w:rPr>
          <w:rFonts w:ascii="Palatino Linotype" w:hAnsi="Palatino Linotype" w:cs="Arial"/>
          <w:b/>
          <w:sz w:val="22"/>
          <w:szCs w:val="22"/>
        </w:rPr>
      </w:pPr>
      <w:r w:rsidRPr="000509C9">
        <w:rPr>
          <w:rFonts w:ascii="Palatino Linotype" w:hAnsi="Palatino Linotype" w:cs="Arial"/>
          <w:sz w:val="22"/>
          <w:szCs w:val="22"/>
        </w:rPr>
        <w:t xml:space="preserve">Matični broj: </w:t>
      </w:r>
      <w:r w:rsidR="0042510F" w:rsidRPr="000509C9">
        <w:rPr>
          <w:rFonts w:ascii="Palatino Linotype" w:hAnsi="Palatino Linotype" w:cs="Arial"/>
          <w:b/>
          <w:sz w:val="22"/>
          <w:szCs w:val="22"/>
        </w:rPr>
        <w:t>02581566</w:t>
      </w:r>
    </w:p>
    <w:p w:rsidR="00F64A64" w:rsidRPr="000509C9" w:rsidRDefault="00F64A64" w:rsidP="00F64A64">
      <w:pPr>
        <w:ind w:left="708"/>
        <w:rPr>
          <w:rFonts w:ascii="Palatino Linotype" w:hAnsi="Palatino Linotype" w:cs="Arial"/>
          <w:sz w:val="22"/>
          <w:szCs w:val="22"/>
        </w:rPr>
      </w:pPr>
      <w:r w:rsidRPr="000509C9">
        <w:rPr>
          <w:rFonts w:ascii="Palatino Linotype" w:hAnsi="Palatino Linotype" w:cs="Arial"/>
          <w:sz w:val="22"/>
          <w:szCs w:val="22"/>
        </w:rPr>
        <w:t>OIB:</w:t>
      </w:r>
      <w:r w:rsidRPr="000509C9">
        <w:rPr>
          <w:rFonts w:ascii="Palatino Linotype" w:hAnsi="Palatino Linotype" w:cs="Arial"/>
          <w:b/>
          <w:sz w:val="22"/>
          <w:szCs w:val="22"/>
        </w:rPr>
        <w:t xml:space="preserve"> </w:t>
      </w:r>
      <w:r w:rsidR="0042510F" w:rsidRPr="000509C9">
        <w:rPr>
          <w:rFonts w:ascii="Palatino Linotype" w:hAnsi="Palatino Linotype" w:cs="Arial"/>
          <w:b/>
          <w:sz w:val="22"/>
          <w:szCs w:val="22"/>
        </w:rPr>
        <w:t>54394236461</w:t>
      </w:r>
    </w:p>
    <w:p w:rsidR="00F64A64" w:rsidRPr="000509C9" w:rsidRDefault="00F64A64" w:rsidP="00F64A64">
      <w:pPr>
        <w:ind w:left="708"/>
        <w:rPr>
          <w:rFonts w:ascii="Palatino Linotype" w:hAnsi="Palatino Linotype" w:cs="Arial"/>
          <w:sz w:val="22"/>
          <w:szCs w:val="22"/>
        </w:rPr>
      </w:pPr>
      <w:r w:rsidRPr="000509C9">
        <w:rPr>
          <w:rFonts w:ascii="Palatino Linotype" w:hAnsi="Palatino Linotype" w:cs="Arial"/>
          <w:sz w:val="22"/>
          <w:szCs w:val="22"/>
        </w:rPr>
        <w:t xml:space="preserve">Naziv obveznika: </w:t>
      </w:r>
      <w:r w:rsidR="0042510F" w:rsidRPr="000509C9">
        <w:rPr>
          <w:rFonts w:ascii="Palatino Linotype" w:hAnsi="Palatino Linotype" w:cs="Arial"/>
          <w:b/>
          <w:sz w:val="22"/>
          <w:szCs w:val="22"/>
        </w:rPr>
        <w:t>GRAD KASTAV</w:t>
      </w:r>
    </w:p>
    <w:p w:rsidR="00F64A64" w:rsidRPr="000509C9" w:rsidRDefault="00F64A64" w:rsidP="00F64A64">
      <w:pPr>
        <w:ind w:left="708"/>
        <w:rPr>
          <w:rFonts w:ascii="Palatino Linotype" w:hAnsi="Palatino Linotype" w:cs="Arial"/>
          <w:sz w:val="22"/>
          <w:szCs w:val="22"/>
        </w:rPr>
      </w:pPr>
      <w:r w:rsidRPr="000509C9">
        <w:rPr>
          <w:rFonts w:ascii="Palatino Linotype" w:hAnsi="Palatino Linotype" w:cs="Arial"/>
          <w:sz w:val="22"/>
          <w:szCs w:val="22"/>
        </w:rPr>
        <w:t xml:space="preserve">Pošta i mjesto: </w:t>
      </w:r>
      <w:r w:rsidR="0042510F" w:rsidRPr="000509C9">
        <w:rPr>
          <w:rFonts w:ascii="Palatino Linotype" w:hAnsi="Palatino Linotype" w:cs="Arial"/>
          <w:b/>
          <w:sz w:val="22"/>
          <w:szCs w:val="22"/>
        </w:rPr>
        <w:t>51215 KASTAV</w:t>
      </w:r>
    </w:p>
    <w:p w:rsidR="00F64A64" w:rsidRPr="000509C9" w:rsidRDefault="00F64A64" w:rsidP="00F64A64">
      <w:pPr>
        <w:ind w:left="708"/>
        <w:rPr>
          <w:rFonts w:ascii="Palatino Linotype" w:hAnsi="Palatino Linotype" w:cs="Arial"/>
          <w:sz w:val="22"/>
          <w:szCs w:val="22"/>
        </w:rPr>
      </w:pPr>
      <w:r w:rsidRPr="000509C9">
        <w:rPr>
          <w:rFonts w:ascii="Palatino Linotype" w:hAnsi="Palatino Linotype" w:cs="Arial"/>
          <w:sz w:val="22"/>
          <w:szCs w:val="22"/>
        </w:rPr>
        <w:t xml:space="preserve">Ulica i kućni broj: </w:t>
      </w:r>
      <w:r w:rsidR="0042510F" w:rsidRPr="000509C9">
        <w:rPr>
          <w:rFonts w:ascii="Palatino Linotype" w:hAnsi="Palatino Linotype" w:cs="Arial"/>
          <w:b/>
          <w:sz w:val="22"/>
          <w:szCs w:val="22"/>
        </w:rPr>
        <w:t>ZAKONA KASTAFSKEGA 3</w:t>
      </w:r>
    </w:p>
    <w:p w:rsidR="00F64A64" w:rsidRPr="000509C9" w:rsidRDefault="00F64A64" w:rsidP="00F64A64">
      <w:pPr>
        <w:ind w:left="708"/>
        <w:rPr>
          <w:rFonts w:ascii="Palatino Linotype" w:hAnsi="Palatino Linotype" w:cs="Arial"/>
          <w:b/>
          <w:sz w:val="22"/>
          <w:szCs w:val="22"/>
        </w:rPr>
      </w:pPr>
      <w:r w:rsidRPr="000509C9">
        <w:rPr>
          <w:rFonts w:ascii="Palatino Linotype" w:hAnsi="Palatino Linotype" w:cs="Arial"/>
          <w:sz w:val="22"/>
          <w:szCs w:val="22"/>
        </w:rPr>
        <w:t xml:space="preserve">Razina: </w:t>
      </w:r>
      <w:r w:rsidR="007E307F">
        <w:rPr>
          <w:rFonts w:ascii="Palatino Linotype" w:hAnsi="Palatino Linotype" w:cs="Arial"/>
          <w:b/>
          <w:sz w:val="22"/>
          <w:szCs w:val="22"/>
        </w:rPr>
        <w:t>23</w:t>
      </w:r>
    </w:p>
    <w:p w:rsidR="00F64A64" w:rsidRPr="000509C9" w:rsidRDefault="00F64A64" w:rsidP="00F64A64">
      <w:pPr>
        <w:ind w:left="708"/>
        <w:rPr>
          <w:rFonts w:ascii="Palatino Linotype" w:hAnsi="Palatino Linotype" w:cs="Arial"/>
          <w:sz w:val="22"/>
          <w:szCs w:val="22"/>
        </w:rPr>
      </w:pPr>
      <w:r w:rsidRPr="000509C9">
        <w:rPr>
          <w:rFonts w:ascii="Palatino Linotype" w:hAnsi="Palatino Linotype" w:cs="Arial"/>
          <w:sz w:val="22"/>
          <w:szCs w:val="22"/>
        </w:rPr>
        <w:t>Šifra djelatnosti:</w:t>
      </w:r>
      <w:r w:rsidR="0042510F" w:rsidRPr="000509C9">
        <w:rPr>
          <w:rFonts w:ascii="Palatino Linotype" w:hAnsi="Palatino Linotype" w:cs="Arial"/>
          <w:sz w:val="22"/>
          <w:szCs w:val="22"/>
        </w:rPr>
        <w:t xml:space="preserve"> </w:t>
      </w:r>
      <w:r w:rsidR="0042510F" w:rsidRPr="000509C9">
        <w:rPr>
          <w:rFonts w:ascii="Palatino Linotype" w:hAnsi="Palatino Linotype" w:cs="Arial"/>
          <w:b/>
          <w:sz w:val="22"/>
          <w:szCs w:val="22"/>
        </w:rPr>
        <w:t>8411</w:t>
      </w:r>
      <w:r w:rsidRPr="000509C9">
        <w:rPr>
          <w:rFonts w:ascii="Palatino Linotype" w:hAnsi="Palatino Linotype" w:cs="Arial"/>
          <w:b/>
          <w:sz w:val="22"/>
          <w:szCs w:val="22"/>
        </w:rPr>
        <w:t xml:space="preserve"> </w:t>
      </w:r>
    </w:p>
    <w:p w:rsidR="00F64A64" w:rsidRPr="000509C9" w:rsidRDefault="00F64A64" w:rsidP="00F64A64">
      <w:pPr>
        <w:ind w:left="708"/>
        <w:rPr>
          <w:rFonts w:ascii="Palatino Linotype" w:hAnsi="Palatino Linotype" w:cs="Arial"/>
          <w:b/>
          <w:sz w:val="22"/>
          <w:szCs w:val="22"/>
        </w:rPr>
      </w:pPr>
      <w:r w:rsidRPr="000509C9">
        <w:rPr>
          <w:rFonts w:ascii="Palatino Linotype" w:hAnsi="Palatino Linotype" w:cs="Arial"/>
          <w:sz w:val="22"/>
          <w:szCs w:val="22"/>
        </w:rPr>
        <w:t xml:space="preserve">Razdjel: </w:t>
      </w:r>
      <w:r w:rsidRPr="000509C9">
        <w:rPr>
          <w:rFonts w:ascii="Palatino Linotype" w:hAnsi="Palatino Linotype" w:cs="Arial"/>
          <w:b/>
          <w:sz w:val="22"/>
          <w:szCs w:val="22"/>
        </w:rPr>
        <w:t>000</w:t>
      </w:r>
    </w:p>
    <w:p w:rsidR="00F64A64" w:rsidRPr="000509C9" w:rsidRDefault="00F64A64" w:rsidP="00F64A64">
      <w:pPr>
        <w:ind w:left="708"/>
        <w:rPr>
          <w:rFonts w:ascii="Palatino Linotype" w:hAnsi="Palatino Linotype" w:cs="Arial"/>
          <w:b/>
          <w:sz w:val="22"/>
          <w:szCs w:val="22"/>
        </w:rPr>
      </w:pPr>
      <w:r w:rsidRPr="000509C9">
        <w:rPr>
          <w:rFonts w:ascii="Palatino Linotype" w:hAnsi="Palatino Linotype" w:cs="Arial"/>
          <w:sz w:val="22"/>
          <w:szCs w:val="22"/>
        </w:rPr>
        <w:t>Šifra grada:</w:t>
      </w:r>
      <w:r w:rsidR="0042510F" w:rsidRPr="000509C9">
        <w:rPr>
          <w:rFonts w:ascii="Palatino Linotype" w:hAnsi="Palatino Linotype" w:cs="Arial"/>
          <w:sz w:val="22"/>
          <w:szCs w:val="22"/>
        </w:rPr>
        <w:t xml:space="preserve"> </w:t>
      </w:r>
      <w:r w:rsidR="0042510F" w:rsidRPr="000509C9">
        <w:rPr>
          <w:rFonts w:ascii="Palatino Linotype" w:hAnsi="Palatino Linotype" w:cs="Arial"/>
          <w:b/>
          <w:sz w:val="22"/>
          <w:szCs w:val="22"/>
        </w:rPr>
        <w:t>180</w:t>
      </w:r>
    </w:p>
    <w:p w:rsidR="00F64A64" w:rsidRPr="000509C9" w:rsidRDefault="00F64A64" w:rsidP="00F64A64">
      <w:pPr>
        <w:rPr>
          <w:rFonts w:ascii="Palatino Linotype" w:hAnsi="Palatino Linotype" w:cs="Arial"/>
          <w:sz w:val="22"/>
          <w:szCs w:val="22"/>
        </w:rPr>
      </w:pPr>
    </w:p>
    <w:p w:rsidR="00F64A64" w:rsidRPr="000509C9" w:rsidRDefault="00F64A64" w:rsidP="00F64A64">
      <w:pPr>
        <w:jc w:val="center"/>
        <w:rPr>
          <w:rFonts w:ascii="Palatino Linotype" w:hAnsi="Palatino Linotype" w:cs="Arial"/>
          <w:b/>
          <w:sz w:val="22"/>
          <w:szCs w:val="22"/>
        </w:rPr>
      </w:pPr>
    </w:p>
    <w:p w:rsidR="00F64A64" w:rsidRPr="000509C9" w:rsidRDefault="00F64A64" w:rsidP="00F64A64">
      <w:pPr>
        <w:jc w:val="center"/>
        <w:rPr>
          <w:rFonts w:ascii="Palatino Linotype" w:hAnsi="Palatino Linotype" w:cs="Arial"/>
          <w:b/>
          <w:sz w:val="22"/>
          <w:szCs w:val="22"/>
        </w:rPr>
      </w:pPr>
    </w:p>
    <w:p w:rsidR="00943429" w:rsidRPr="000509C9" w:rsidRDefault="00943429" w:rsidP="00F64A64">
      <w:pPr>
        <w:jc w:val="center"/>
        <w:rPr>
          <w:rFonts w:ascii="Palatino Linotype" w:hAnsi="Palatino Linotype" w:cs="Arial"/>
          <w:sz w:val="22"/>
          <w:szCs w:val="22"/>
        </w:rPr>
      </w:pPr>
    </w:p>
    <w:p w:rsidR="00F64A64" w:rsidRPr="000509C9" w:rsidRDefault="0042510F" w:rsidP="00F64A64">
      <w:pPr>
        <w:jc w:val="center"/>
        <w:rPr>
          <w:rFonts w:ascii="Palatino Linotype" w:hAnsi="Palatino Linotype" w:cs="Arial"/>
          <w:sz w:val="22"/>
          <w:szCs w:val="22"/>
        </w:rPr>
        <w:sectPr w:rsidR="00F64A64" w:rsidRPr="000509C9" w:rsidSect="00006FF4">
          <w:pgSz w:w="11906" w:h="16838" w:code="9"/>
          <w:pgMar w:top="1418" w:right="1418" w:bottom="1418" w:left="1418" w:header="709" w:footer="709" w:gutter="0"/>
          <w:pgNumType w:start="1"/>
          <w:cols w:space="708"/>
          <w:titlePg/>
          <w:docGrid w:linePitch="360"/>
        </w:sectPr>
      </w:pPr>
      <w:r w:rsidRPr="000509C9">
        <w:rPr>
          <w:rFonts w:ascii="Palatino Linotype" w:hAnsi="Palatino Linotype" w:cs="Arial"/>
          <w:sz w:val="22"/>
          <w:szCs w:val="22"/>
        </w:rPr>
        <w:t>Kastav</w:t>
      </w:r>
      <w:r w:rsidR="007E307F">
        <w:rPr>
          <w:rFonts w:ascii="Palatino Linotype" w:hAnsi="Palatino Linotype" w:cs="Arial"/>
          <w:sz w:val="22"/>
          <w:szCs w:val="22"/>
        </w:rPr>
        <w:t>, ožujak</w:t>
      </w:r>
      <w:r w:rsidR="00943429" w:rsidRPr="000509C9">
        <w:rPr>
          <w:rFonts w:ascii="Palatino Linotype" w:hAnsi="Palatino Linotype" w:cs="Arial"/>
          <w:sz w:val="22"/>
          <w:szCs w:val="22"/>
        </w:rPr>
        <w:t xml:space="preserve"> 2020</w:t>
      </w:r>
      <w:r w:rsidR="00F64A64" w:rsidRPr="000509C9">
        <w:rPr>
          <w:rFonts w:ascii="Palatino Linotype" w:hAnsi="Palatino Linotype" w:cs="Arial"/>
          <w:sz w:val="22"/>
          <w:szCs w:val="22"/>
        </w:rPr>
        <w:t>.</w:t>
      </w:r>
    </w:p>
    <w:p w:rsidR="00F64A64" w:rsidRPr="000509C9" w:rsidRDefault="00893C69" w:rsidP="0042510F">
      <w:pPr>
        <w:jc w:val="both"/>
        <w:rPr>
          <w:rFonts w:ascii="Palatino Linotype" w:hAnsi="Palatino Linotype" w:cs="Arial"/>
          <w:sz w:val="22"/>
          <w:szCs w:val="22"/>
        </w:rPr>
      </w:pPr>
      <w:r w:rsidRPr="000509C9">
        <w:rPr>
          <w:rFonts w:ascii="Palatino Linotype" w:hAnsi="Palatino Linotype" w:cs="Arial"/>
          <w:sz w:val="22"/>
          <w:szCs w:val="22"/>
        </w:rPr>
        <w:lastRenderedPageBreak/>
        <w:t xml:space="preserve">U skladu s odredbama Pravilnika o financijskom izvještavanju u proračunskom računovodstvu (Narodne novine, </w:t>
      </w:r>
      <w:r w:rsidR="0042510F" w:rsidRPr="000509C9">
        <w:rPr>
          <w:rFonts w:ascii="Palatino Linotype" w:hAnsi="Palatino Linotype" w:cs="Arial"/>
          <w:sz w:val="22"/>
          <w:szCs w:val="22"/>
        </w:rPr>
        <w:t xml:space="preserve">br. 3/15, 93/15, 135/15, 2,17, </w:t>
      </w:r>
      <w:r w:rsidRPr="000509C9">
        <w:rPr>
          <w:rFonts w:ascii="Palatino Linotype" w:hAnsi="Palatino Linotype" w:cs="Arial"/>
          <w:sz w:val="22"/>
          <w:szCs w:val="22"/>
        </w:rPr>
        <w:t>28/17</w:t>
      </w:r>
      <w:r w:rsidR="00943429" w:rsidRPr="000509C9">
        <w:rPr>
          <w:rFonts w:ascii="Palatino Linotype" w:hAnsi="Palatino Linotype" w:cs="Arial"/>
          <w:sz w:val="22"/>
          <w:szCs w:val="22"/>
        </w:rPr>
        <w:t xml:space="preserve">, </w:t>
      </w:r>
      <w:r w:rsidR="0042510F" w:rsidRPr="000509C9">
        <w:rPr>
          <w:rFonts w:ascii="Palatino Linotype" w:hAnsi="Palatino Linotype" w:cs="Arial"/>
          <w:sz w:val="22"/>
          <w:szCs w:val="22"/>
        </w:rPr>
        <w:t>112/18</w:t>
      </w:r>
      <w:r w:rsidR="00943429" w:rsidRPr="000509C9">
        <w:rPr>
          <w:rFonts w:ascii="Palatino Linotype" w:hAnsi="Palatino Linotype" w:cs="Arial"/>
          <w:sz w:val="22"/>
          <w:szCs w:val="22"/>
        </w:rPr>
        <w:t>, 126/19</w:t>
      </w:r>
      <w:r w:rsidRPr="000509C9">
        <w:rPr>
          <w:rFonts w:ascii="Palatino Linotype" w:hAnsi="Palatino Linotype" w:cs="Arial"/>
          <w:sz w:val="22"/>
          <w:szCs w:val="22"/>
        </w:rPr>
        <w:t xml:space="preserve">) i </w:t>
      </w:r>
      <w:r w:rsidR="00943429" w:rsidRPr="000509C9">
        <w:rPr>
          <w:rFonts w:ascii="Palatino Linotype" w:hAnsi="Palatino Linotype" w:cs="Arial"/>
          <w:sz w:val="22"/>
          <w:szCs w:val="22"/>
        </w:rPr>
        <w:t>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2019</w:t>
      </w:r>
      <w:r w:rsidRPr="000509C9">
        <w:rPr>
          <w:rFonts w:ascii="Palatino Linotype" w:hAnsi="Palatino Linotype" w:cs="Arial"/>
          <w:sz w:val="22"/>
          <w:szCs w:val="22"/>
        </w:rPr>
        <w:t>, Ministarstva financija (</w:t>
      </w:r>
      <w:r w:rsidR="0042510F" w:rsidRPr="000509C9">
        <w:rPr>
          <w:rFonts w:ascii="Palatino Linotype" w:hAnsi="Palatino Linotype" w:cs="Arial"/>
          <w:sz w:val="22"/>
          <w:szCs w:val="22"/>
        </w:rPr>
        <w:t>KLASA</w:t>
      </w:r>
      <w:r w:rsidRPr="000509C9">
        <w:rPr>
          <w:rFonts w:ascii="Palatino Linotype" w:hAnsi="Palatino Linotype" w:cs="Arial"/>
          <w:sz w:val="22"/>
          <w:szCs w:val="22"/>
        </w:rPr>
        <w:t xml:space="preserve">: </w:t>
      </w:r>
      <w:r w:rsidR="00943429" w:rsidRPr="000509C9">
        <w:rPr>
          <w:rFonts w:ascii="Palatino Linotype" w:hAnsi="Palatino Linotype" w:cs="Arial"/>
          <w:sz w:val="22"/>
          <w:szCs w:val="22"/>
        </w:rPr>
        <w:t>400-02/19-01/27, URBROJ: 513-05-03-20-4 od 9. siječnja 2020.</w:t>
      </w:r>
      <w:r w:rsidRPr="000509C9">
        <w:rPr>
          <w:rFonts w:ascii="Palatino Linotype" w:hAnsi="Palatino Linotype" w:cs="Arial"/>
          <w:sz w:val="22"/>
          <w:szCs w:val="22"/>
        </w:rPr>
        <w:t>) sastavljen</w:t>
      </w:r>
      <w:r w:rsidR="0042510F" w:rsidRPr="000509C9">
        <w:rPr>
          <w:rFonts w:ascii="Palatino Linotype" w:hAnsi="Palatino Linotype" w:cs="Arial"/>
          <w:sz w:val="22"/>
          <w:szCs w:val="22"/>
        </w:rPr>
        <w:t xml:space="preserve"> je</w:t>
      </w:r>
      <w:r w:rsidR="002E3BEE">
        <w:rPr>
          <w:rFonts w:ascii="Palatino Linotype" w:hAnsi="Palatino Linotype" w:cs="Arial"/>
          <w:sz w:val="22"/>
          <w:szCs w:val="22"/>
        </w:rPr>
        <w:t xml:space="preserve"> konsolidirani</w:t>
      </w:r>
      <w:r w:rsidRPr="000509C9">
        <w:rPr>
          <w:rFonts w:ascii="Palatino Linotype" w:hAnsi="Palatino Linotype" w:cs="Arial"/>
          <w:sz w:val="22"/>
          <w:szCs w:val="22"/>
        </w:rPr>
        <w:t xml:space="preserve"> </w:t>
      </w:r>
      <w:r w:rsidR="00F64A64" w:rsidRPr="000509C9">
        <w:rPr>
          <w:rFonts w:ascii="Palatino Linotype" w:hAnsi="Palatino Linotype" w:cs="Arial"/>
          <w:sz w:val="22"/>
          <w:szCs w:val="22"/>
        </w:rPr>
        <w:t xml:space="preserve">Financijski izvještaj Grada </w:t>
      </w:r>
      <w:r w:rsidR="0042510F" w:rsidRPr="000509C9">
        <w:rPr>
          <w:rFonts w:ascii="Palatino Linotype" w:hAnsi="Palatino Linotype" w:cs="Arial"/>
          <w:sz w:val="22"/>
          <w:szCs w:val="22"/>
        </w:rPr>
        <w:t>Kastva</w:t>
      </w:r>
      <w:r w:rsidR="006652AE" w:rsidRPr="000509C9">
        <w:rPr>
          <w:rFonts w:ascii="Palatino Linotype" w:hAnsi="Palatino Linotype" w:cs="Arial"/>
          <w:sz w:val="22"/>
          <w:szCs w:val="22"/>
        </w:rPr>
        <w:t xml:space="preserve"> </w:t>
      </w:r>
      <w:r w:rsidR="00F64A64" w:rsidRPr="000509C9">
        <w:rPr>
          <w:rFonts w:ascii="Palatino Linotype" w:hAnsi="Palatino Linotype" w:cs="Arial"/>
          <w:sz w:val="22"/>
          <w:szCs w:val="22"/>
        </w:rPr>
        <w:t>za razdoblje 01. siječanj – 31. prosinac 201</w:t>
      </w:r>
      <w:r w:rsidR="00943429" w:rsidRPr="000509C9">
        <w:rPr>
          <w:rFonts w:ascii="Palatino Linotype" w:hAnsi="Palatino Linotype" w:cs="Arial"/>
          <w:sz w:val="22"/>
          <w:szCs w:val="22"/>
        </w:rPr>
        <w:t>9</w:t>
      </w:r>
      <w:r w:rsidR="00F64A64" w:rsidRPr="000509C9">
        <w:rPr>
          <w:rFonts w:ascii="Palatino Linotype" w:hAnsi="Palatino Linotype" w:cs="Arial"/>
          <w:sz w:val="22"/>
          <w:szCs w:val="22"/>
        </w:rPr>
        <w:t xml:space="preserve">. godine </w:t>
      </w:r>
      <w:r w:rsidRPr="000509C9">
        <w:rPr>
          <w:rFonts w:ascii="Palatino Linotype" w:hAnsi="Palatino Linotype" w:cs="Arial"/>
          <w:sz w:val="22"/>
          <w:szCs w:val="22"/>
        </w:rPr>
        <w:t xml:space="preserve">koji se </w:t>
      </w:r>
      <w:r w:rsidR="00F64A64" w:rsidRPr="000509C9">
        <w:rPr>
          <w:rFonts w:ascii="Palatino Linotype" w:hAnsi="Palatino Linotype" w:cs="Arial"/>
          <w:sz w:val="22"/>
          <w:szCs w:val="22"/>
        </w:rPr>
        <w:t>sastoji od:</w:t>
      </w:r>
    </w:p>
    <w:p w:rsidR="00F64A64" w:rsidRPr="000509C9" w:rsidRDefault="00F64A64" w:rsidP="0042510F">
      <w:pPr>
        <w:jc w:val="both"/>
        <w:rPr>
          <w:rFonts w:ascii="Palatino Linotype" w:hAnsi="Palatino Linotype" w:cs="Arial"/>
          <w:sz w:val="22"/>
          <w:szCs w:val="22"/>
        </w:rPr>
      </w:pPr>
    </w:p>
    <w:p w:rsidR="00F64A64" w:rsidRPr="000509C9" w:rsidRDefault="00F64A64" w:rsidP="0042510F">
      <w:pPr>
        <w:numPr>
          <w:ilvl w:val="0"/>
          <w:numId w:val="38"/>
        </w:numPr>
        <w:jc w:val="both"/>
        <w:rPr>
          <w:rFonts w:ascii="Palatino Linotype" w:hAnsi="Palatino Linotype" w:cs="Arial"/>
          <w:sz w:val="22"/>
          <w:szCs w:val="22"/>
        </w:rPr>
      </w:pPr>
      <w:r w:rsidRPr="000509C9">
        <w:rPr>
          <w:rFonts w:ascii="Palatino Linotype" w:hAnsi="Palatino Linotype" w:cs="Arial"/>
          <w:sz w:val="22"/>
          <w:szCs w:val="22"/>
        </w:rPr>
        <w:t>Bilance – obrazac BIL</w:t>
      </w:r>
    </w:p>
    <w:p w:rsidR="00F64A64" w:rsidRPr="000509C9" w:rsidRDefault="00F64A64" w:rsidP="0042510F">
      <w:pPr>
        <w:numPr>
          <w:ilvl w:val="0"/>
          <w:numId w:val="38"/>
        </w:numPr>
        <w:jc w:val="both"/>
        <w:rPr>
          <w:rFonts w:ascii="Palatino Linotype" w:hAnsi="Palatino Linotype" w:cs="Arial"/>
          <w:sz w:val="22"/>
          <w:szCs w:val="22"/>
        </w:rPr>
      </w:pPr>
      <w:r w:rsidRPr="000509C9">
        <w:rPr>
          <w:rFonts w:ascii="Palatino Linotype" w:hAnsi="Palatino Linotype" w:cs="Arial"/>
          <w:sz w:val="22"/>
          <w:szCs w:val="22"/>
        </w:rPr>
        <w:t>Izvještaja od prihodima i rashodima, primicima i izdacima – obrazac PR-RAS</w:t>
      </w:r>
    </w:p>
    <w:p w:rsidR="00F64A64" w:rsidRPr="000509C9" w:rsidRDefault="00F64A64" w:rsidP="0042510F">
      <w:pPr>
        <w:numPr>
          <w:ilvl w:val="0"/>
          <w:numId w:val="38"/>
        </w:numPr>
        <w:jc w:val="both"/>
        <w:rPr>
          <w:rFonts w:ascii="Palatino Linotype" w:hAnsi="Palatino Linotype" w:cs="Arial"/>
          <w:sz w:val="22"/>
          <w:szCs w:val="22"/>
        </w:rPr>
      </w:pPr>
      <w:r w:rsidRPr="000509C9">
        <w:rPr>
          <w:rFonts w:ascii="Palatino Linotype" w:hAnsi="Palatino Linotype" w:cs="Arial"/>
          <w:sz w:val="22"/>
          <w:szCs w:val="22"/>
        </w:rPr>
        <w:t>Izvještaja o rashodima prema funkcijskoj klasifikaciji - obrazac RAS-funkcijski</w:t>
      </w:r>
    </w:p>
    <w:p w:rsidR="00F64A64" w:rsidRPr="000509C9" w:rsidRDefault="00F64A64" w:rsidP="0042510F">
      <w:pPr>
        <w:numPr>
          <w:ilvl w:val="0"/>
          <w:numId w:val="38"/>
        </w:numPr>
        <w:jc w:val="both"/>
        <w:rPr>
          <w:rFonts w:ascii="Palatino Linotype" w:hAnsi="Palatino Linotype" w:cs="Arial"/>
          <w:sz w:val="22"/>
          <w:szCs w:val="22"/>
        </w:rPr>
      </w:pPr>
      <w:r w:rsidRPr="000509C9">
        <w:rPr>
          <w:rFonts w:ascii="Palatino Linotype" w:hAnsi="Palatino Linotype" w:cs="Arial"/>
          <w:sz w:val="22"/>
          <w:szCs w:val="22"/>
        </w:rPr>
        <w:t>Izvještaja o promjenama u vrijednosti i obujmu imovine i obveza – obrazac P-VRIO</w:t>
      </w:r>
    </w:p>
    <w:p w:rsidR="00F64A64" w:rsidRPr="000509C9" w:rsidRDefault="00F64A64" w:rsidP="0042510F">
      <w:pPr>
        <w:numPr>
          <w:ilvl w:val="0"/>
          <w:numId w:val="38"/>
        </w:numPr>
        <w:jc w:val="both"/>
        <w:rPr>
          <w:rFonts w:ascii="Palatino Linotype" w:hAnsi="Palatino Linotype" w:cs="Arial"/>
          <w:sz w:val="22"/>
          <w:szCs w:val="22"/>
        </w:rPr>
      </w:pPr>
      <w:r w:rsidRPr="000509C9">
        <w:rPr>
          <w:rFonts w:ascii="Palatino Linotype" w:hAnsi="Palatino Linotype" w:cs="Arial"/>
          <w:sz w:val="22"/>
          <w:szCs w:val="22"/>
        </w:rPr>
        <w:t>Izvještaja o obvezama – obrazac Obveze</w:t>
      </w:r>
    </w:p>
    <w:p w:rsidR="00F64A64" w:rsidRPr="000509C9" w:rsidRDefault="00F64A64" w:rsidP="0042510F">
      <w:pPr>
        <w:numPr>
          <w:ilvl w:val="0"/>
          <w:numId w:val="38"/>
        </w:numPr>
        <w:jc w:val="both"/>
        <w:rPr>
          <w:rFonts w:ascii="Palatino Linotype" w:hAnsi="Palatino Linotype" w:cs="Arial"/>
          <w:sz w:val="22"/>
          <w:szCs w:val="22"/>
        </w:rPr>
      </w:pPr>
      <w:r w:rsidRPr="000509C9">
        <w:rPr>
          <w:rFonts w:ascii="Palatino Linotype" w:hAnsi="Palatino Linotype" w:cs="Arial"/>
          <w:sz w:val="22"/>
          <w:szCs w:val="22"/>
        </w:rPr>
        <w:t>Bilješki</w:t>
      </w:r>
    </w:p>
    <w:p w:rsidR="00F64A64" w:rsidRPr="000509C9" w:rsidRDefault="00F64A64" w:rsidP="0042510F">
      <w:pPr>
        <w:jc w:val="both"/>
        <w:rPr>
          <w:rFonts w:ascii="Palatino Linotype" w:hAnsi="Palatino Linotype" w:cs="Arial"/>
          <w:sz w:val="22"/>
          <w:szCs w:val="22"/>
        </w:rPr>
      </w:pPr>
    </w:p>
    <w:p w:rsidR="001545E0" w:rsidRDefault="002E3BEE" w:rsidP="0042510F">
      <w:pPr>
        <w:jc w:val="both"/>
        <w:rPr>
          <w:rFonts w:ascii="Palatino Linotype" w:hAnsi="Palatino Linotype" w:cs="Arial"/>
          <w:sz w:val="22"/>
          <w:szCs w:val="22"/>
        </w:rPr>
      </w:pPr>
      <w:r w:rsidRPr="002E3BEE">
        <w:rPr>
          <w:rFonts w:ascii="Palatino Linotype" w:hAnsi="Palatino Linotype" w:cs="Arial"/>
          <w:sz w:val="22"/>
          <w:szCs w:val="22"/>
        </w:rPr>
        <w:t>Konsolidacijom su obuhvaćeni financijski izvještaji Grada Kastva (razina 22) i proračunskog korisnika Dječji vrtić Vladimir Nazor (razina 21).</w:t>
      </w:r>
    </w:p>
    <w:p w:rsidR="00C936F9" w:rsidRDefault="00C936F9" w:rsidP="0042510F">
      <w:pPr>
        <w:jc w:val="both"/>
        <w:rPr>
          <w:rFonts w:ascii="Palatino Linotype" w:hAnsi="Palatino Linotype" w:cs="Arial"/>
          <w:sz w:val="22"/>
          <w:szCs w:val="22"/>
        </w:rPr>
      </w:pPr>
    </w:p>
    <w:p w:rsidR="00C936F9" w:rsidRDefault="00C936F9" w:rsidP="00C936F9">
      <w:pPr>
        <w:jc w:val="both"/>
        <w:rPr>
          <w:rFonts w:ascii="Palatino Linotype" w:hAnsi="Palatino Linotype" w:cs="Arial"/>
          <w:sz w:val="22"/>
          <w:szCs w:val="22"/>
        </w:rPr>
      </w:pPr>
      <w:r>
        <w:rPr>
          <w:rFonts w:ascii="Palatino Linotype" w:hAnsi="Palatino Linotype" w:cs="Arial"/>
          <w:sz w:val="22"/>
          <w:szCs w:val="22"/>
        </w:rPr>
        <w:t xml:space="preserve">Grad Kastav jedinica je lokalne samouprave čiji je djelokrug propisan člankom 19.  </w:t>
      </w:r>
      <w:r w:rsidRPr="00C936F9">
        <w:rPr>
          <w:rFonts w:ascii="Palatino Linotype" w:hAnsi="Palatino Linotype" w:cs="Arial"/>
          <w:sz w:val="22"/>
          <w:szCs w:val="22"/>
        </w:rPr>
        <w:t>Zakon</w:t>
      </w:r>
      <w:r>
        <w:rPr>
          <w:rFonts w:ascii="Palatino Linotype" w:hAnsi="Palatino Linotype" w:cs="Arial"/>
          <w:sz w:val="22"/>
          <w:szCs w:val="22"/>
        </w:rPr>
        <w:t>a</w:t>
      </w:r>
      <w:r w:rsidRPr="00C936F9">
        <w:rPr>
          <w:rFonts w:ascii="Palatino Linotype" w:hAnsi="Palatino Linotype" w:cs="Arial"/>
          <w:sz w:val="22"/>
          <w:szCs w:val="22"/>
        </w:rPr>
        <w:t xml:space="preserve"> o lokalnoj i područnoj (regionalnoj) samoupravi</w:t>
      </w:r>
      <w:r>
        <w:rPr>
          <w:rFonts w:ascii="Palatino Linotype" w:hAnsi="Palatino Linotype" w:cs="Arial"/>
          <w:sz w:val="22"/>
          <w:szCs w:val="22"/>
        </w:rPr>
        <w:t xml:space="preserve"> (</w:t>
      </w:r>
      <w:r w:rsidRPr="00C936F9">
        <w:rPr>
          <w:rFonts w:ascii="Palatino Linotype" w:hAnsi="Palatino Linotype" w:cs="Arial"/>
          <w:sz w:val="22"/>
          <w:szCs w:val="22"/>
        </w:rPr>
        <w:t>NN 33/01, 60/01, 129/05, 109/07, 125/08, 36/09, 36/09, 150/11, 144/12, 19/13, 137/15, 123/17, 98/19</w:t>
      </w:r>
      <w:r>
        <w:rPr>
          <w:rFonts w:ascii="Palatino Linotype" w:hAnsi="Palatino Linotype" w:cs="Arial"/>
          <w:sz w:val="22"/>
          <w:szCs w:val="22"/>
        </w:rPr>
        <w:t>). Temeljni akt je Statut (Službene novine PGŽ br 4/18 i 36/18). Grad Kastav upisan je u registar obveznika PDV-a s osnove obavljanja djelatnosti iskorištavanja materijalne i nematerijalne imovine.</w:t>
      </w:r>
    </w:p>
    <w:p w:rsidR="00100DD0" w:rsidRPr="000509C9" w:rsidRDefault="00100DD0" w:rsidP="00C936F9">
      <w:pPr>
        <w:jc w:val="both"/>
        <w:rPr>
          <w:rFonts w:ascii="Palatino Linotype" w:hAnsi="Palatino Linotype" w:cs="Arial"/>
          <w:sz w:val="22"/>
          <w:szCs w:val="22"/>
        </w:rPr>
      </w:pPr>
    </w:p>
    <w:p w:rsidR="00F64A64" w:rsidRPr="000509C9" w:rsidRDefault="00F64A64"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42510F" w:rsidRPr="000509C9" w:rsidRDefault="0042510F" w:rsidP="00F64A64">
      <w:pPr>
        <w:rPr>
          <w:rFonts w:ascii="Palatino Linotype" w:hAnsi="Palatino Linotype" w:cs="Arial"/>
          <w:b/>
          <w:color w:val="1F497D" w:themeColor="text2"/>
          <w:sz w:val="22"/>
          <w:szCs w:val="22"/>
        </w:rPr>
      </w:pPr>
    </w:p>
    <w:p w:rsidR="002E3BEE" w:rsidRDefault="00F64A64" w:rsidP="00F64A64">
      <w:pPr>
        <w:jc w:val="center"/>
        <w:rPr>
          <w:rFonts w:ascii="Palatino Linotype" w:hAnsi="Palatino Linotype" w:cs="Arial"/>
          <w:b/>
          <w:sz w:val="22"/>
          <w:szCs w:val="22"/>
        </w:rPr>
      </w:pPr>
      <w:r w:rsidRPr="000509C9">
        <w:rPr>
          <w:rFonts w:ascii="Palatino Linotype" w:hAnsi="Palatino Linotype" w:cs="Arial"/>
          <w:b/>
          <w:sz w:val="22"/>
          <w:szCs w:val="22"/>
        </w:rPr>
        <w:t>BILJEŠKE UZ</w:t>
      </w:r>
      <w:r w:rsidR="002E3BEE">
        <w:rPr>
          <w:rFonts w:ascii="Palatino Linotype" w:hAnsi="Palatino Linotype" w:cs="Arial"/>
          <w:b/>
          <w:sz w:val="22"/>
          <w:szCs w:val="22"/>
        </w:rPr>
        <w:t xml:space="preserve"> KONSOLIDIRANI</w:t>
      </w:r>
      <w:r w:rsidRPr="000509C9">
        <w:rPr>
          <w:rFonts w:ascii="Palatino Linotype" w:hAnsi="Palatino Linotype" w:cs="Arial"/>
          <w:b/>
          <w:sz w:val="22"/>
          <w:szCs w:val="22"/>
        </w:rPr>
        <w:t xml:space="preserve"> IZVJEŠTAJ O PRIHODIMA I RASHODIMA,</w:t>
      </w:r>
      <w:r w:rsidR="002E3BEE">
        <w:rPr>
          <w:rFonts w:ascii="Palatino Linotype" w:hAnsi="Palatino Linotype" w:cs="Arial"/>
          <w:b/>
          <w:sz w:val="22"/>
          <w:szCs w:val="22"/>
        </w:rPr>
        <w:t xml:space="preserve"> </w:t>
      </w:r>
      <w:r w:rsidRPr="000509C9">
        <w:rPr>
          <w:rFonts w:ascii="Palatino Linotype" w:hAnsi="Palatino Linotype" w:cs="Arial"/>
          <w:b/>
          <w:sz w:val="22"/>
          <w:szCs w:val="22"/>
        </w:rPr>
        <w:t>PRIMICIMA I IZDACIMA</w:t>
      </w:r>
      <w:r w:rsidR="002E3BEE">
        <w:rPr>
          <w:rFonts w:ascii="Palatino Linotype" w:hAnsi="Palatino Linotype" w:cs="Arial"/>
          <w:b/>
          <w:sz w:val="22"/>
          <w:szCs w:val="22"/>
        </w:rPr>
        <w:t xml:space="preserve"> </w:t>
      </w:r>
      <w:r w:rsidRPr="000509C9">
        <w:rPr>
          <w:rFonts w:ascii="Palatino Linotype" w:hAnsi="Palatino Linotype" w:cs="Arial"/>
          <w:b/>
          <w:sz w:val="22"/>
          <w:szCs w:val="22"/>
        </w:rPr>
        <w:t xml:space="preserve">ZA RAZDOBLJE </w:t>
      </w:r>
    </w:p>
    <w:p w:rsidR="00F64A64" w:rsidRPr="000509C9" w:rsidRDefault="00D278B8" w:rsidP="00F64A64">
      <w:pPr>
        <w:jc w:val="center"/>
        <w:rPr>
          <w:rFonts w:ascii="Palatino Linotype" w:hAnsi="Palatino Linotype" w:cs="Arial"/>
          <w:b/>
          <w:sz w:val="22"/>
          <w:szCs w:val="22"/>
        </w:rPr>
      </w:pPr>
      <w:r w:rsidRPr="000509C9">
        <w:rPr>
          <w:rFonts w:ascii="Palatino Linotype" w:hAnsi="Palatino Linotype" w:cs="Arial"/>
          <w:b/>
          <w:sz w:val="22"/>
          <w:szCs w:val="22"/>
        </w:rPr>
        <w:t xml:space="preserve">OD </w:t>
      </w:r>
      <w:r w:rsidR="00F64A64" w:rsidRPr="000509C9">
        <w:rPr>
          <w:rFonts w:ascii="Palatino Linotype" w:hAnsi="Palatino Linotype" w:cs="Arial"/>
          <w:b/>
          <w:sz w:val="22"/>
          <w:szCs w:val="22"/>
        </w:rPr>
        <w:t>01. SIJEČNJA DO 31. PROSINCA 201</w:t>
      </w:r>
      <w:r w:rsidR="00943429" w:rsidRPr="000509C9">
        <w:rPr>
          <w:rFonts w:ascii="Palatino Linotype" w:hAnsi="Palatino Linotype" w:cs="Arial"/>
          <w:b/>
          <w:sz w:val="22"/>
          <w:szCs w:val="22"/>
        </w:rPr>
        <w:t>9</w:t>
      </w:r>
      <w:r w:rsidR="00F64A64" w:rsidRPr="000509C9">
        <w:rPr>
          <w:rFonts w:ascii="Palatino Linotype" w:hAnsi="Palatino Linotype" w:cs="Arial"/>
          <w:b/>
          <w:sz w:val="22"/>
          <w:szCs w:val="22"/>
        </w:rPr>
        <w:t>. GODINE</w:t>
      </w:r>
    </w:p>
    <w:p w:rsidR="00906164" w:rsidRPr="000509C9" w:rsidRDefault="00906164" w:rsidP="00F64A64">
      <w:pPr>
        <w:jc w:val="center"/>
        <w:rPr>
          <w:rFonts w:ascii="Palatino Linotype" w:hAnsi="Palatino Linotype" w:cs="Arial"/>
          <w:b/>
          <w:sz w:val="22"/>
          <w:szCs w:val="22"/>
        </w:rPr>
      </w:pPr>
    </w:p>
    <w:p w:rsidR="00906164" w:rsidRPr="000509C9" w:rsidRDefault="00906164" w:rsidP="00F64A64">
      <w:pPr>
        <w:jc w:val="center"/>
        <w:rPr>
          <w:rFonts w:ascii="Palatino Linotype" w:hAnsi="Palatino Linotype" w:cs="Arial"/>
          <w:b/>
          <w:sz w:val="22"/>
          <w:szCs w:val="22"/>
        </w:rPr>
      </w:pPr>
    </w:p>
    <w:p w:rsidR="00906164" w:rsidRPr="000509C9" w:rsidRDefault="00906164" w:rsidP="00FA36D3">
      <w:pPr>
        <w:jc w:val="both"/>
        <w:rPr>
          <w:rFonts w:ascii="Palatino Linotype" w:hAnsi="Palatino Linotype" w:cs="Arial"/>
          <w:sz w:val="22"/>
          <w:szCs w:val="22"/>
        </w:rPr>
      </w:pPr>
      <w:r w:rsidRPr="000509C9">
        <w:rPr>
          <w:rFonts w:ascii="Palatino Linotype" w:hAnsi="Palatino Linotype" w:cs="Arial"/>
          <w:sz w:val="22"/>
          <w:szCs w:val="22"/>
        </w:rPr>
        <w:t>U obrascu su iskazani usporedni podaci o ostvarenim prihodima i rashodima, primicima i izdacima u izvještajnom razdoblju siječanj – prosinac 201</w:t>
      </w:r>
      <w:r w:rsidR="00943429" w:rsidRPr="000509C9">
        <w:rPr>
          <w:rFonts w:ascii="Palatino Linotype" w:hAnsi="Palatino Linotype" w:cs="Arial"/>
          <w:sz w:val="22"/>
          <w:szCs w:val="22"/>
        </w:rPr>
        <w:t>9</w:t>
      </w:r>
      <w:r w:rsidRPr="000509C9">
        <w:rPr>
          <w:rFonts w:ascii="Palatino Linotype" w:hAnsi="Palatino Linotype" w:cs="Arial"/>
          <w:sz w:val="22"/>
          <w:szCs w:val="22"/>
        </w:rPr>
        <w:t xml:space="preserve">. godine (stupac 5) u odnosu na ostvareno u istom izvještajnom razdoblju </w:t>
      </w:r>
      <w:r w:rsidR="0042510F" w:rsidRPr="000509C9">
        <w:rPr>
          <w:rFonts w:ascii="Palatino Linotype" w:hAnsi="Palatino Linotype" w:cs="Arial"/>
          <w:sz w:val="22"/>
          <w:szCs w:val="22"/>
        </w:rPr>
        <w:t>201</w:t>
      </w:r>
      <w:r w:rsidR="00943429" w:rsidRPr="000509C9">
        <w:rPr>
          <w:rFonts w:ascii="Palatino Linotype" w:hAnsi="Palatino Linotype" w:cs="Arial"/>
          <w:sz w:val="22"/>
          <w:szCs w:val="22"/>
        </w:rPr>
        <w:t>8</w:t>
      </w:r>
      <w:r w:rsidRPr="000509C9">
        <w:rPr>
          <w:rFonts w:ascii="Palatino Linotype" w:hAnsi="Palatino Linotype" w:cs="Arial"/>
          <w:sz w:val="22"/>
          <w:szCs w:val="22"/>
        </w:rPr>
        <w:t xml:space="preserve">. godine (stupac 4). </w:t>
      </w:r>
    </w:p>
    <w:p w:rsidR="00906164" w:rsidRPr="000509C9" w:rsidRDefault="00906164" w:rsidP="00906164">
      <w:pPr>
        <w:ind w:left="1410" w:hanging="1410"/>
        <w:rPr>
          <w:rFonts w:ascii="Palatino Linotype" w:hAnsi="Palatino Linotype" w:cs="Arial"/>
          <w:sz w:val="22"/>
          <w:szCs w:val="22"/>
        </w:rPr>
      </w:pPr>
    </w:p>
    <w:p w:rsidR="00F865E2" w:rsidRPr="000509C9" w:rsidRDefault="00F865E2" w:rsidP="00F865E2">
      <w:pPr>
        <w:ind w:left="1410" w:hanging="1410"/>
        <w:rPr>
          <w:rFonts w:ascii="Palatino Linotype" w:hAnsi="Palatino Linotype" w:cs="Arial"/>
          <w:color w:val="0070C0"/>
          <w:sz w:val="22"/>
          <w:szCs w:val="22"/>
        </w:rPr>
      </w:pPr>
    </w:p>
    <w:p w:rsidR="0042510F" w:rsidRPr="000509C9" w:rsidRDefault="00F865E2" w:rsidP="0042510F">
      <w:pPr>
        <w:ind w:left="1416" w:hanging="1410"/>
        <w:jc w:val="both"/>
        <w:rPr>
          <w:rFonts w:ascii="Palatino Linotype" w:hAnsi="Palatino Linotype" w:cs="Arial"/>
          <w:b/>
          <w:sz w:val="22"/>
          <w:szCs w:val="22"/>
        </w:rPr>
      </w:pPr>
      <w:r w:rsidRPr="000509C9">
        <w:rPr>
          <w:rFonts w:ascii="Palatino Linotype" w:hAnsi="Palatino Linotype" w:cs="Arial"/>
          <w:b/>
          <w:sz w:val="22"/>
          <w:szCs w:val="22"/>
        </w:rPr>
        <w:t>Bilješka br.1</w:t>
      </w:r>
      <w:r w:rsidRPr="000509C9">
        <w:rPr>
          <w:rFonts w:ascii="Palatino Linotype" w:hAnsi="Palatino Linotype" w:cs="Arial"/>
          <w:b/>
          <w:sz w:val="22"/>
          <w:szCs w:val="22"/>
        </w:rPr>
        <w:tab/>
      </w:r>
    </w:p>
    <w:p w:rsidR="00F865E2" w:rsidRDefault="00F865E2" w:rsidP="0042510F">
      <w:pPr>
        <w:ind w:left="1416" w:hanging="1410"/>
        <w:jc w:val="both"/>
        <w:rPr>
          <w:rFonts w:ascii="Palatino Linotype" w:hAnsi="Palatino Linotype" w:cs="Arial"/>
          <w:sz w:val="22"/>
          <w:szCs w:val="22"/>
        </w:rPr>
      </w:pPr>
      <w:r w:rsidRPr="000509C9">
        <w:rPr>
          <w:rFonts w:ascii="Palatino Linotype" w:hAnsi="Palatino Linotype" w:cs="Arial"/>
          <w:sz w:val="22"/>
          <w:szCs w:val="22"/>
        </w:rPr>
        <w:t>AOP 001</w:t>
      </w:r>
      <w:r w:rsidRPr="000509C9">
        <w:rPr>
          <w:rFonts w:ascii="Palatino Linotype" w:hAnsi="Palatino Linotype" w:cs="Arial"/>
          <w:sz w:val="22"/>
          <w:szCs w:val="22"/>
        </w:rPr>
        <w:tab/>
        <w:t>Prihodi poslovanja  u razdoblju siječanj – prosinac 201</w:t>
      </w:r>
      <w:r w:rsidR="000E228B" w:rsidRPr="000509C9">
        <w:rPr>
          <w:rFonts w:ascii="Palatino Linotype" w:hAnsi="Palatino Linotype" w:cs="Arial"/>
          <w:sz w:val="22"/>
          <w:szCs w:val="22"/>
        </w:rPr>
        <w:t>9</w:t>
      </w:r>
      <w:r w:rsidRPr="000509C9">
        <w:rPr>
          <w:rFonts w:ascii="Palatino Linotype" w:hAnsi="Palatino Linotype" w:cs="Arial"/>
          <w:sz w:val="22"/>
          <w:szCs w:val="22"/>
        </w:rPr>
        <w:t>. godine</w:t>
      </w:r>
      <w:r w:rsidRPr="000509C9">
        <w:rPr>
          <w:rFonts w:ascii="Palatino Linotype" w:hAnsi="Palatino Linotype" w:cs="Arial"/>
          <w:sz w:val="22"/>
          <w:szCs w:val="22"/>
        </w:rPr>
        <w:tab/>
        <w:t xml:space="preserve">ostvareni su u iznosu od </w:t>
      </w:r>
      <w:r w:rsidR="00C97C08">
        <w:rPr>
          <w:rFonts w:ascii="Palatino Linotype" w:hAnsi="Palatino Linotype" w:cs="Arial"/>
          <w:sz w:val="22"/>
          <w:szCs w:val="22"/>
        </w:rPr>
        <w:t>46.384.097</w:t>
      </w:r>
      <w:r w:rsidR="000E228B" w:rsidRPr="000509C9">
        <w:rPr>
          <w:rFonts w:ascii="Palatino Linotype" w:hAnsi="Palatino Linotype" w:cs="Arial"/>
          <w:sz w:val="22"/>
          <w:szCs w:val="22"/>
        </w:rPr>
        <w:t xml:space="preserve"> </w:t>
      </w:r>
      <w:r w:rsidR="009A08BC" w:rsidRPr="000509C9">
        <w:rPr>
          <w:rFonts w:ascii="Palatino Linotype" w:hAnsi="Palatino Linotype" w:cs="Arial"/>
          <w:sz w:val="22"/>
          <w:szCs w:val="22"/>
        </w:rPr>
        <w:t xml:space="preserve">kuna što je </w:t>
      </w:r>
      <w:r w:rsidR="000E228B" w:rsidRPr="000509C9">
        <w:rPr>
          <w:rFonts w:ascii="Palatino Linotype" w:hAnsi="Palatino Linotype" w:cs="Arial"/>
          <w:sz w:val="22"/>
          <w:szCs w:val="22"/>
        </w:rPr>
        <w:t>na razini</w:t>
      </w:r>
      <w:r w:rsidRPr="000509C9">
        <w:rPr>
          <w:rFonts w:ascii="Palatino Linotype" w:hAnsi="Palatino Linotype" w:cs="Arial"/>
          <w:sz w:val="22"/>
          <w:szCs w:val="22"/>
        </w:rPr>
        <w:t xml:space="preserve"> pri</w:t>
      </w:r>
      <w:r w:rsidR="000E228B" w:rsidRPr="000509C9">
        <w:rPr>
          <w:rFonts w:ascii="Palatino Linotype" w:hAnsi="Palatino Linotype" w:cs="Arial"/>
          <w:sz w:val="22"/>
          <w:szCs w:val="22"/>
        </w:rPr>
        <w:t>hoda poslovanja ostvarenih</w:t>
      </w:r>
      <w:r w:rsidR="0042510F" w:rsidRPr="000509C9">
        <w:rPr>
          <w:rFonts w:ascii="Palatino Linotype" w:hAnsi="Palatino Linotype" w:cs="Arial"/>
          <w:sz w:val="22"/>
          <w:szCs w:val="22"/>
        </w:rPr>
        <w:t xml:space="preserve"> u 201</w:t>
      </w:r>
      <w:r w:rsidR="000E228B" w:rsidRPr="000509C9">
        <w:rPr>
          <w:rFonts w:ascii="Palatino Linotype" w:hAnsi="Palatino Linotype" w:cs="Arial"/>
          <w:sz w:val="22"/>
          <w:szCs w:val="22"/>
        </w:rPr>
        <w:t>8</w:t>
      </w:r>
      <w:r w:rsidRPr="000509C9">
        <w:rPr>
          <w:rFonts w:ascii="Palatino Linotype" w:hAnsi="Palatino Linotype" w:cs="Arial"/>
          <w:sz w:val="22"/>
          <w:szCs w:val="22"/>
        </w:rPr>
        <w:t>. godini.</w:t>
      </w:r>
    </w:p>
    <w:p w:rsidR="00C97C08" w:rsidRPr="000509C9" w:rsidRDefault="00C97C08" w:rsidP="0042510F">
      <w:pPr>
        <w:ind w:left="1416" w:hanging="1410"/>
        <w:jc w:val="both"/>
        <w:rPr>
          <w:rFonts w:ascii="Palatino Linotype" w:hAnsi="Palatino Linotype" w:cs="Arial"/>
          <w:sz w:val="22"/>
          <w:szCs w:val="22"/>
        </w:rPr>
      </w:pPr>
    </w:p>
    <w:p w:rsidR="00923239" w:rsidRPr="000509C9" w:rsidRDefault="00BD4E7A" w:rsidP="00170604">
      <w:pPr>
        <w:ind w:left="1410" w:hanging="1410"/>
        <w:jc w:val="both"/>
        <w:rPr>
          <w:rFonts w:ascii="Palatino Linotype" w:hAnsi="Palatino Linotype" w:cs="Arial"/>
          <w:sz w:val="22"/>
          <w:szCs w:val="22"/>
        </w:rPr>
      </w:pPr>
      <w:r w:rsidRPr="000509C9">
        <w:rPr>
          <w:rFonts w:ascii="Palatino Linotype" w:hAnsi="Palatino Linotype" w:cs="Arial"/>
          <w:sz w:val="22"/>
          <w:szCs w:val="22"/>
        </w:rPr>
        <w:t>AOP 004</w:t>
      </w:r>
      <w:r w:rsidR="00923239" w:rsidRPr="000509C9">
        <w:rPr>
          <w:rFonts w:ascii="Palatino Linotype" w:hAnsi="Palatino Linotype" w:cs="Arial"/>
          <w:sz w:val="22"/>
          <w:szCs w:val="22"/>
        </w:rPr>
        <w:tab/>
        <w:t xml:space="preserve">Porez i prirez na dohodak </w:t>
      </w:r>
      <w:r w:rsidRPr="000509C9">
        <w:rPr>
          <w:rFonts w:ascii="Palatino Linotype" w:hAnsi="Palatino Linotype" w:cs="Arial"/>
          <w:sz w:val="22"/>
          <w:szCs w:val="22"/>
        </w:rPr>
        <w:t>od nesa</w:t>
      </w:r>
      <w:r w:rsidR="000E228B" w:rsidRPr="000509C9">
        <w:rPr>
          <w:rFonts w:ascii="Palatino Linotype" w:hAnsi="Palatino Linotype" w:cs="Arial"/>
          <w:sz w:val="22"/>
          <w:szCs w:val="22"/>
        </w:rPr>
        <w:t>mostalnog rada ostvaren je za 13,4 p.p. više u odnosu na 2018. godinu što je posljedica pozitivnih gospodarskih kretanja</w:t>
      </w:r>
      <w:r w:rsidR="00170604" w:rsidRPr="000509C9">
        <w:rPr>
          <w:rFonts w:ascii="Palatino Linotype" w:hAnsi="Palatino Linotype" w:cs="Arial"/>
          <w:sz w:val="22"/>
          <w:szCs w:val="22"/>
        </w:rPr>
        <w:t>.</w:t>
      </w:r>
    </w:p>
    <w:p w:rsidR="00F865E2" w:rsidRPr="000509C9" w:rsidRDefault="00F865E2" w:rsidP="0042510F">
      <w:pPr>
        <w:ind w:left="1416"/>
        <w:jc w:val="both"/>
        <w:rPr>
          <w:rFonts w:ascii="Palatino Linotype" w:hAnsi="Palatino Linotype" w:cs="Arial"/>
          <w:color w:val="943634" w:themeColor="accent2" w:themeShade="BF"/>
          <w:sz w:val="22"/>
          <w:szCs w:val="22"/>
        </w:rPr>
      </w:pPr>
    </w:p>
    <w:p w:rsidR="00F865E2" w:rsidRPr="000509C9" w:rsidRDefault="000E228B"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006</w:t>
      </w:r>
      <w:r w:rsidR="00F865E2" w:rsidRPr="000509C9">
        <w:rPr>
          <w:rFonts w:ascii="Palatino Linotype" w:hAnsi="Palatino Linotype" w:cs="Arial"/>
          <w:sz w:val="22"/>
          <w:szCs w:val="22"/>
        </w:rPr>
        <w:tab/>
      </w:r>
      <w:r w:rsidR="006C3483" w:rsidRPr="000509C9">
        <w:rPr>
          <w:rFonts w:ascii="Palatino Linotype" w:hAnsi="Palatino Linotype" w:cs="Arial"/>
          <w:sz w:val="22"/>
          <w:szCs w:val="22"/>
        </w:rPr>
        <w:t>Prihod od poreza</w:t>
      </w:r>
      <w:r w:rsidR="00F865E2" w:rsidRPr="000509C9">
        <w:rPr>
          <w:rFonts w:ascii="Palatino Linotype" w:hAnsi="Palatino Linotype" w:cs="Arial"/>
          <w:sz w:val="22"/>
          <w:szCs w:val="22"/>
        </w:rPr>
        <w:t xml:space="preserve"> </w:t>
      </w:r>
      <w:r w:rsidR="006C3483" w:rsidRPr="000509C9">
        <w:rPr>
          <w:rFonts w:ascii="Palatino Linotype" w:hAnsi="Palatino Linotype" w:cs="Arial"/>
          <w:sz w:val="22"/>
          <w:szCs w:val="22"/>
        </w:rPr>
        <w:t xml:space="preserve">i prirez na dohodak od </w:t>
      </w:r>
      <w:r w:rsidRPr="000509C9">
        <w:rPr>
          <w:rFonts w:ascii="Palatino Linotype" w:hAnsi="Palatino Linotype" w:cs="Arial"/>
          <w:sz w:val="22"/>
          <w:szCs w:val="22"/>
        </w:rPr>
        <w:t xml:space="preserve">imovine i imovinskih prava ostvaren je za 13,4 p.p. više u odnosu na prošlu godinu. </w:t>
      </w:r>
    </w:p>
    <w:p w:rsidR="00A412FD" w:rsidRPr="000509C9" w:rsidRDefault="00A412FD" w:rsidP="0042510F">
      <w:pPr>
        <w:ind w:left="1416"/>
        <w:jc w:val="both"/>
        <w:rPr>
          <w:rFonts w:ascii="Palatino Linotype" w:hAnsi="Palatino Linotype" w:cs="Arial"/>
          <w:sz w:val="22"/>
          <w:szCs w:val="22"/>
        </w:rPr>
      </w:pPr>
    </w:p>
    <w:p w:rsidR="00233C37" w:rsidRPr="000509C9" w:rsidRDefault="005F321E"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010</w:t>
      </w:r>
      <w:r w:rsidRPr="000509C9">
        <w:rPr>
          <w:rFonts w:ascii="Palatino Linotype" w:hAnsi="Palatino Linotype" w:cs="Arial"/>
          <w:sz w:val="22"/>
          <w:szCs w:val="22"/>
        </w:rPr>
        <w:tab/>
      </w:r>
      <w:r w:rsidR="000E228B" w:rsidRPr="000509C9">
        <w:rPr>
          <w:rFonts w:ascii="Palatino Linotype" w:hAnsi="Palatino Linotype" w:cs="Arial"/>
          <w:sz w:val="22"/>
          <w:szCs w:val="22"/>
        </w:rPr>
        <w:t>Ostvaren</w:t>
      </w:r>
      <w:r w:rsidR="006977CF" w:rsidRPr="000509C9">
        <w:rPr>
          <w:rFonts w:ascii="Palatino Linotype" w:hAnsi="Palatino Linotype" w:cs="Arial"/>
          <w:sz w:val="22"/>
          <w:szCs w:val="22"/>
        </w:rPr>
        <w:t xml:space="preserve"> je</w:t>
      </w:r>
      <w:r w:rsidR="000E228B" w:rsidRPr="000509C9">
        <w:rPr>
          <w:rFonts w:ascii="Palatino Linotype" w:hAnsi="Palatino Linotype" w:cs="Arial"/>
          <w:sz w:val="22"/>
          <w:szCs w:val="22"/>
        </w:rPr>
        <w:t xml:space="preserve"> povrat 249,2 p.p. veći u </w:t>
      </w:r>
      <w:r w:rsidR="00233C37" w:rsidRPr="000509C9">
        <w:rPr>
          <w:rFonts w:ascii="Palatino Linotype" w:hAnsi="Palatino Linotype" w:cs="Arial"/>
          <w:sz w:val="22"/>
          <w:szCs w:val="22"/>
        </w:rPr>
        <w:t>odnosu na povrat u 2018. godini što je rezultat obrade Porezne uprave.</w:t>
      </w:r>
    </w:p>
    <w:p w:rsidR="005F321E" w:rsidRPr="000509C9" w:rsidRDefault="00A412FD"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b/>
      </w:r>
    </w:p>
    <w:p w:rsidR="00977AFE" w:rsidRPr="000509C9" w:rsidRDefault="00233C37"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028</w:t>
      </w:r>
      <w:r w:rsidR="00977AFE" w:rsidRPr="000509C9">
        <w:rPr>
          <w:rFonts w:ascii="Palatino Linotype" w:hAnsi="Palatino Linotype" w:cs="Arial"/>
          <w:sz w:val="22"/>
          <w:szCs w:val="22"/>
        </w:rPr>
        <w:tab/>
        <w:t xml:space="preserve">Povećanje </w:t>
      </w:r>
      <w:r w:rsidRPr="000509C9">
        <w:rPr>
          <w:rFonts w:ascii="Palatino Linotype" w:hAnsi="Palatino Linotype" w:cs="Arial"/>
          <w:sz w:val="22"/>
          <w:szCs w:val="22"/>
        </w:rPr>
        <w:t xml:space="preserve">za 154,3 p.p s obzirom na naplatu duga za porez na tvrtku. </w:t>
      </w:r>
    </w:p>
    <w:p w:rsidR="00233C37" w:rsidRPr="000509C9" w:rsidRDefault="00233C37" w:rsidP="0042510F">
      <w:pPr>
        <w:ind w:left="1410" w:hanging="1410"/>
        <w:jc w:val="both"/>
        <w:rPr>
          <w:rFonts w:ascii="Palatino Linotype" w:hAnsi="Palatino Linotype" w:cs="Arial"/>
          <w:sz w:val="22"/>
          <w:szCs w:val="22"/>
        </w:rPr>
      </w:pPr>
    </w:p>
    <w:p w:rsidR="00CE1A7E" w:rsidRPr="000509C9" w:rsidRDefault="00CE1A7E"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055</w:t>
      </w:r>
      <w:r w:rsidRPr="000509C9">
        <w:rPr>
          <w:rFonts w:ascii="Palatino Linotype" w:hAnsi="Palatino Linotype" w:cs="Arial"/>
          <w:sz w:val="22"/>
          <w:szCs w:val="22"/>
        </w:rPr>
        <w:tab/>
      </w:r>
      <w:r w:rsidR="00233C37" w:rsidRPr="000509C9">
        <w:rPr>
          <w:rFonts w:ascii="Palatino Linotype" w:hAnsi="Palatino Linotype" w:cs="Arial"/>
          <w:sz w:val="22"/>
          <w:szCs w:val="22"/>
        </w:rPr>
        <w:t>Smanjenje za 47,9 p.p što je rezultat manje uplaćenih kompenzacijskih</w:t>
      </w:r>
      <w:r w:rsidR="000E1C9A" w:rsidRPr="000509C9">
        <w:rPr>
          <w:rFonts w:ascii="Palatino Linotype" w:hAnsi="Palatino Linotype" w:cs="Arial"/>
          <w:sz w:val="22"/>
          <w:szCs w:val="22"/>
        </w:rPr>
        <w:t xml:space="preserve"> mjer</w:t>
      </w:r>
      <w:r w:rsidR="00233C37" w:rsidRPr="000509C9">
        <w:rPr>
          <w:rFonts w:ascii="Palatino Linotype" w:hAnsi="Palatino Linotype" w:cs="Arial"/>
          <w:sz w:val="22"/>
          <w:szCs w:val="22"/>
        </w:rPr>
        <w:t>a</w:t>
      </w:r>
      <w:r w:rsidR="000E1C9A" w:rsidRPr="000509C9">
        <w:rPr>
          <w:rFonts w:ascii="Palatino Linotype" w:hAnsi="Palatino Linotype" w:cs="Arial"/>
          <w:sz w:val="22"/>
          <w:szCs w:val="22"/>
        </w:rPr>
        <w:t xml:space="preserve"> sukladno članku 15. Zakona o financiranju JLP(R)S </w:t>
      </w:r>
      <w:r w:rsidR="00233C37" w:rsidRPr="000509C9">
        <w:rPr>
          <w:rFonts w:ascii="Palatino Linotype" w:hAnsi="Palatino Linotype" w:cs="Arial"/>
          <w:sz w:val="22"/>
          <w:szCs w:val="22"/>
        </w:rPr>
        <w:t>s obzirom na izračun razlike ostvarenih prihoda od poreza na dohodak 2018.g. u odnosu na 2017.g.</w:t>
      </w:r>
      <w:r w:rsidR="00AB7AAE" w:rsidRPr="000509C9">
        <w:rPr>
          <w:rFonts w:ascii="Palatino Linotype" w:hAnsi="Palatino Linotype" w:cs="Arial"/>
          <w:sz w:val="22"/>
          <w:szCs w:val="22"/>
        </w:rPr>
        <w:t>.</w:t>
      </w:r>
      <w:r w:rsidR="000E1C9A" w:rsidRPr="000509C9">
        <w:rPr>
          <w:rFonts w:ascii="Palatino Linotype" w:hAnsi="Palatino Linotype" w:cs="Arial"/>
          <w:sz w:val="22"/>
          <w:szCs w:val="22"/>
        </w:rPr>
        <w:t xml:space="preserve"> </w:t>
      </w:r>
    </w:p>
    <w:p w:rsidR="00F865E2" w:rsidRPr="000509C9" w:rsidRDefault="00F865E2" w:rsidP="0042510F">
      <w:pPr>
        <w:pStyle w:val="ListParagraph"/>
        <w:ind w:left="3600"/>
        <w:jc w:val="both"/>
        <w:rPr>
          <w:rFonts w:ascii="Palatino Linotype" w:hAnsi="Palatino Linotype" w:cs="Arial"/>
          <w:color w:val="943634" w:themeColor="accent2" w:themeShade="BF"/>
          <w:sz w:val="22"/>
          <w:szCs w:val="22"/>
        </w:rPr>
      </w:pPr>
    </w:p>
    <w:p w:rsidR="006F6CC7" w:rsidRPr="000509C9" w:rsidRDefault="00AB7AAE"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056</w:t>
      </w:r>
      <w:r w:rsidRPr="000509C9">
        <w:rPr>
          <w:rFonts w:ascii="Palatino Linotype" w:hAnsi="Palatino Linotype" w:cs="Arial"/>
          <w:sz w:val="22"/>
          <w:szCs w:val="22"/>
        </w:rPr>
        <w:tab/>
        <w:t xml:space="preserve">Kapitalne pomoći ostvarene su </w:t>
      </w:r>
      <w:r w:rsidR="00F53E01">
        <w:rPr>
          <w:rFonts w:ascii="Palatino Linotype" w:hAnsi="Palatino Linotype" w:cs="Arial"/>
          <w:sz w:val="22"/>
          <w:szCs w:val="22"/>
        </w:rPr>
        <w:t xml:space="preserve"> kod Grada </w:t>
      </w:r>
      <w:r w:rsidRPr="000509C9">
        <w:rPr>
          <w:rFonts w:ascii="Palatino Linotype" w:hAnsi="Palatino Linotype" w:cs="Arial"/>
          <w:sz w:val="22"/>
          <w:szCs w:val="22"/>
        </w:rPr>
        <w:t xml:space="preserve">u iznosu </w:t>
      </w:r>
      <w:r w:rsidR="00233C37" w:rsidRPr="000509C9">
        <w:rPr>
          <w:rFonts w:ascii="Palatino Linotype" w:hAnsi="Palatino Linotype" w:cs="Arial"/>
          <w:sz w:val="22"/>
          <w:szCs w:val="22"/>
        </w:rPr>
        <w:t>914.197 kuna i odnose se na 28</w:t>
      </w:r>
      <w:r w:rsidR="000A13A8">
        <w:rPr>
          <w:rFonts w:ascii="Palatino Linotype" w:hAnsi="Palatino Linotype" w:cs="Arial"/>
          <w:sz w:val="22"/>
          <w:szCs w:val="22"/>
        </w:rPr>
        <w:t>0.000 kn isplaćenih od Mi</w:t>
      </w:r>
      <w:r w:rsidRPr="000509C9">
        <w:rPr>
          <w:rFonts w:ascii="Palatino Linotype" w:hAnsi="Palatino Linotype" w:cs="Arial"/>
          <w:sz w:val="22"/>
          <w:szCs w:val="22"/>
        </w:rPr>
        <w:t xml:space="preserve">nistarstva kulture po programima </w:t>
      </w:r>
      <w:r w:rsidR="0058584A" w:rsidRPr="000509C9">
        <w:rPr>
          <w:rFonts w:ascii="Palatino Linotype" w:hAnsi="Palatino Linotype" w:cs="Arial"/>
          <w:sz w:val="22"/>
          <w:szCs w:val="22"/>
        </w:rPr>
        <w:t>javnih potreba za 201</w:t>
      </w:r>
      <w:r w:rsidR="00233C37" w:rsidRPr="000509C9">
        <w:rPr>
          <w:rFonts w:ascii="Palatino Linotype" w:hAnsi="Palatino Linotype" w:cs="Arial"/>
          <w:sz w:val="22"/>
          <w:szCs w:val="22"/>
        </w:rPr>
        <w:t>9</w:t>
      </w:r>
      <w:r w:rsidR="0058584A" w:rsidRPr="000509C9">
        <w:rPr>
          <w:rFonts w:ascii="Palatino Linotype" w:hAnsi="Palatino Linotype" w:cs="Arial"/>
          <w:sz w:val="22"/>
          <w:szCs w:val="22"/>
        </w:rPr>
        <w:t>. godinu, 50.350 kn Ministarstva turizma za projekt stanice za e-bicikle</w:t>
      </w:r>
      <w:r w:rsidR="00233C37" w:rsidRPr="000509C9">
        <w:rPr>
          <w:rFonts w:ascii="Palatino Linotype" w:hAnsi="Palatino Linotype" w:cs="Arial"/>
          <w:sz w:val="22"/>
          <w:szCs w:val="22"/>
        </w:rPr>
        <w:t xml:space="preserve">, 158.847 kn od Ministarstva demografije </w:t>
      </w:r>
      <w:r w:rsidR="0058584A" w:rsidRPr="000509C9">
        <w:rPr>
          <w:rFonts w:ascii="Palatino Linotype" w:hAnsi="Palatino Linotype" w:cs="Arial"/>
          <w:sz w:val="22"/>
          <w:szCs w:val="22"/>
        </w:rPr>
        <w:t xml:space="preserve">te </w:t>
      </w:r>
      <w:r w:rsidR="00233C37" w:rsidRPr="000509C9">
        <w:rPr>
          <w:rFonts w:ascii="Palatino Linotype" w:hAnsi="Palatino Linotype" w:cs="Arial"/>
          <w:sz w:val="22"/>
          <w:szCs w:val="22"/>
        </w:rPr>
        <w:t>45</w:t>
      </w:r>
      <w:r w:rsidR="0058584A" w:rsidRPr="000509C9">
        <w:rPr>
          <w:rFonts w:ascii="Palatino Linotype" w:hAnsi="Palatino Linotype" w:cs="Arial"/>
          <w:sz w:val="22"/>
          <w:szCs w:val="22"/>
        </w:rPr>
        <w:t xml:space="preserve">0.000 kn kapitalnih pomoći iz proračuna Primorsko-goranske županije za </w:t>
      </w:r>
      <w:r w:rsidR="007C75C5" w:rsidRPr="000509C9">
        <w:rPr>
          <w:rFonts w:ascii="Palatino Linotype" w:hAnsi="Palatino Linotype" w:cs="Arial"/>
          <w:sz w:val="22"/>
          <w:szCs w:val="22"/>
        </w:rPr>
        <w:t>difuzni vrtić</w:t>
      </w:r>
      <w:r w:rsidR="0058584A" w:rsidRPr="000509C9">
        <w:rPr>
          <w:rFonts w:ascii="Palatino Linotype" w:hAnsi="Palatino Linotype" w:cs="Arial"/>
          <w:sz w:val="22"/>
          <w:szCs w:val="22"/>
        </w:rPr>
        <w:t xml:space="preserve"> (</w:t>
      </w:r>
      <w:r w:rsidR="007C75C5" w:rsidRPr="000509C9">
        <w:rPr>
          <w:rFonts w:ascii="Palatino Linotype" w:hAnsi="Palatino Linotype" w:cs="Arial"/>
          <w:sz w:val="22"/>
          <w:szCs w:val="22"/>
        </w:rPr>
        <w:t>400.000 kn) i izradu projektne dokumentacije za cestu u radnoj zoni (25.000 kn).</w:t>
      </w:r>
    </w:p>
    <w:p w:rsidR="007C75C5" w:rsidRPr="000509C9" w:rsidRDefault="007C75C5" w:rsidP="0042510F">
      <w:pPr>
        <w:ind w:left="1410" w:hanging="1410"/>
        <w:jc w:val="both"/>
        <w:rPr>
          <w:rFonts w:ascii="Palatino Linotype" w:hAnsi="Palatino Linotype" w:cs="Arial"/>
          <w:sz w:val="22"/>
          <w:szCs w:val="22"/>
        </w:rPr>
      </w:pPr>
    </w:p>
    <w:p w:rsidR="007C75C5" w:rsidRPr="000509C9" w:rsidRDefault="007C75C5"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058</w:t>
      </w:r>
      <w:r w:rsidRPr="000509C9">
        <w:rPr>
          <w:rFonts w:ascii="Palatino Linotype" w:hAnsi="Palatino Linotype" w:cs="Arial"/>
          <w:sz w:val="22"/>
          <w:szCs w:val="22"/>
        </w:rPr>
        <w:tab/>
        <w:t>Odnosi se na sredstva ostvarena od HZZ-a za mjeru stručnog osposobljavanja za rad – jedna polaznica</w:t>
      </w:r>
      <w:r w:rsidR="000A13A8">
        <w:rPr>
          <w:rFonts w:ascii="Palatino Linotype" w:hAnsi="Palatino Linotype" w:cs="Arial"/>
          <w:sz w:val="22"/>
          <w:szCs w:val="22"/>
        </w:rPr>
        <w:t xml:space="preserve"> u</w:t>
      </w:r>
      <w:r w:rsidR="00C97C08">
        <w:rPr>
          <w:rFonts w:ascii="Palatino Linotype" w:hAnsi="Palatino Linotype" w:cs="Arial"/>
          <w:sz w:val="22"/>
          <w:szCs w:val="22"/>
        </w:rPr>
        <w:t xml:space="preserve"> Grad</w:t>
      </w:r>
      <w:r w:rsidR="000A13A8">
        <w:rPr>
          <w:rFonts w:ascii="Palatino Linotype" w:hAnsi="Palatino Linotype" w:cs="Arial"/>
          <w:sz w:val="22"/>
          <w:szCs w:val="22"/>
        </w:rPr>
        <w:t>u Kastvu</w:t>
      </w:r>
      <w:r w:rsidR="00C97C08">
        <w:rPr>
          <w:rFonts w:ascii="Palatino Linotype" w:hAnsi="Palatino Linotype" w:cs="Arial"/>
          <w:sz w:val="22"/>
          <w:szCs w:val="22"/>
        </w:rPr>
        <w:t xml:space="preserve"> te sredstva koja je Dječji vrtić primio kao refundaciju za prethodne preglede od strane HZZO-a (5.060 kn).</w:t>
      </w:r>
    </w:p>
    <w:p w:rsidR="007C75C5" w:rsidRPr="000509C9" w:rsidRDefault="007C75C5" w:rsidP="0042510F">
      <w:pPr>
        <w:ind w:left="1410" w:hanging="1410"/>
        <w:jc w:val="both"/>
        <w:rPr>
          <w:rFonts w:ascii="Palatino Linotype" w:hAnsi="Palatino Linotype" w:cs="Arial"/>
          <w:sz w:val="22"/>
          <w:szCs w:val="22"/>
        </w:rPr>
      </w:pPr>
    </w:p>
    <w:p w:rsidR="007C75C5" w:rsidRDefault="007C75C5"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059</w:t>
      </w:r>
      <w:r w:rsidRPr="000509C9">
        <w:rPr>
          <w:rFonts w:ascii="Palatino Linotype" w:hAnsi="Palatino Linotype" w:cs="Arial"/>
          <w:sz w:val="22"/>
          <w:szCs w:val="22"/>
        </w:rPr>
        <w:tab/>
        <w:t>Ostvarena su sredstva od FZOEU-a u iznosu 25.000 kn za nabavu električnih bicikala.</w:t>
      </w:r>
      <w:r w:rsidR="000A13A8">
        <w:rPr>
          <w:rFonts w:ascii="Palatino Linotype" w:hAnsi="Palatino Linotype" w:cs="Arial"/>
          <w:sz w:val="22"/>
          <w:szCs w:val="22"/>
        </w:rPr>
        <w:t xml:space="preserve"> Odnosi se na Grad.</w:t>
      </w:r>
    </w:p>
    <w:p w:rsidR="00C97C08" w:rsidRDefault="00C97C08" w:rsidP="0042510F">
      <w:pPr>
        <w:ind w:left="1410" w:hanging="1410"/>
        <w:jc w:val="both"/>
        <w:rPr>
          <w:rFonts w:ascii="Palatino Linotype" w:hAnsi="Palatino Linotype" w:cs="Arial"/>
          <w:sz w:val="22"/>
          <w:szCs w:val="22"/>
        </w:rPr>
      </w:pPr>
    </w:p>
    <w:p w:rsidR="00C97C08" w:rsidRPr="000509C9" w:rsidRDefault="00C97C08" w:rsidP="0042510F">
      <w:pPr>
        <w:ind w:left="1410" w:hanging="1410"/>
        <w:jc w:val="both"/>
        <w:rPr>
          <w:rFonts w:ascii="Palatino Linotype" w:hAnsi="Palatino Linotype" w:cs="Arial"/>
          <w:sz w:val="22"/>
          <w:szCs w:val="22"/>
        </w:rPr>
      </w:pPr>
      <w:r>
        <w:rPr>
          <w:rFonts w:ascii="Palatino Linotype" w:hAnsi="Palatino Linotype" w:cs="Arial"/>
          <w:sz w:val="22"/>
          <w:szCs w:val="22"/>
        </w:rPr>
        <w:lastRenderedPageBreak/>
        <w:t>AOP 064</w:t>
      </w:r>
      <w:r>
        <w:rPr>
          <w:rFonts w:ascii="Palatino Linotype" w:hAnsi="Palatino Linotype" w:cs="Arial"/>
          <w:sz w:val="22"/>
          <w:szCs w:val="22"/>
        </w:rPr>
        <w:tab/>
        <w:t>Sredstva koja je Dječji vrtić ostvario od MZOS za programe predškole te djecu s teškoćama, kao i sredstva ostvarena za sufinanciranje cijene vrtića od strane drugih JLS.</w:t>
      </w:r>
    </w:p>
    <w:p w:rsidR="007C75C5" w:rsidRPr="000509C9" w:rsidRDefault="007C75C5" w:rsidP="0042510F">
      <w:pPr>
        <w:ind w:left="1410" w:hanging="1410"/>
        <w:jc w:val="both"/>
        <w:rPr>
          <w:rFonts w:ascii="Palatino Linotype" w:hAnsi="Palatino Linotype" w:cs="Arial"/>
          <w:sz w:val="22"/>
          <w:szCs w:val="22"/>
        </w:rPr>
      </w:pPr>
    </w:p>
    <w:p w:rsidR="007C75C5" w:rsidRPr="000509C9" w:rsidRDefault="007C75C5"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067</w:t>
      </w:r>
      <w:r w:rsidRPr="000509C9">
        <w:rPr>
          <w:rFonts w:ascii="Palatino Linotype" w:hAnsi="Palatino Linotype" w:cs="Arial"/>
          <w:sz w:val="22"/>
          <w:szCs w:val="22"/>
        </w:rPr>
        <w:tab/>
        <w:t>Grad Kastav provodi dva projekta sufinancirana EU sredstvima – Kastafski vrtić-cjelodnevni rad</w:t>
      </w:r>
      <w:r w:rsidR="000A13A8">
        <w:rPr>
          <w:rFonts w:ascii="Palatino Linotype" w:hAnsi="Palatino Linotype" w:cs="Arial"/>
          <w:sz w:val="22"/>
          <w:szCs w:val="22"/>
        </w:rPr>
        <w:t xml:space="preserve"> u partnerstvu s Dječjim vrtićem</w:t>
      </w:r>
      <w:r w:rsidRPr="000509C9">
        <w:rPr>
          <w:rFonts w:ascii="Palatino Linotype" w:hAnsi="Palatino Linotype" w:cs="Arial"/>
          <w:sz w:val="22"/>
          <w:szCs w:val="22"/>
        </w:rPr>
        <w:t xml:space="preserve"> i Kastav – grad sa stavom prema otpadu. Sredstva isplaćena po odobrenim ZNS-ovima (EU dio).</w:t>
      </w:r>
    </w:p>
    <w:p w:rsidR="007C75C5" w:rsidRPr="000509C9" w:rsidRDefault="007C75C5" w:rsidP="0042510F">
      <w:pPr>
        <w:ind w:left="1410" w:hanging="1410"/>
        <w:jc w:val="both"/>
        <w:rPr>
          <w:rFonts w:ascii="Palatino Linotype" w:hAnsi="Palatino Linotype" w:cs="Arial"/>
          <w:sz w:val="22"/>
          <w:szCs w:val="22"/>
        </w:rPr>
      </w:pPr>
    </w:p>
    <w:p w:rsidR="00F865E2" w:rsidRPr="000509C9" w:rsidRDefault="006F6CC7" w:rsidP="00830C1E">
      <w:pPr>
        <w:ind w:left="1410" w:hanging="1410"/>
        <w:jc w:val="both"/>
        <w:rPr>
          <w:rFonts w:ascii="Palatino Linotype" w:hAnsi="Palatino Linotype" w:cs="Arial"/>
          <w:sz w:val="22"/>
          <w:szCs w:val="22"/>
        </w:rPr>
      </w:pPr>
      <w:r w:rsidRPr="000509C9">
        <w:rPr>
          <w:rFonts w:ascii="Palatino Linotype" w:hAnsi="Palatino Linotype" w:cs="Arial"/>
          <w:sz w:val="22"/>
          <w:szCs w:val="22"/>
        </w:rPr>
        <w:t>AOP 07</w:t>
      </w:r>
      <w:r w:rsidR="00830C1E" w:rsidRPr="000509C9">
        <w:rPr>
          <w:rFonts w:ascii="Palatino Linotype" w:hAnsi="Palatino Linotype" w:cs="Arial"/>
          <w:sz w:val="22"/>
          <w:szCs w:val="22"/>
        </w:rPr>
        <w:t>5</w:t>
      </w:r>
      <w:r w:rsidRPr="000509C9">
        <w:rPr>
          <w:rFonts w:ascii="Palatino Linotype" w:hAnsi="Palatino Linotype" w:cs="Arial"/>
          <w:sz w:val="22"/>
          <w:szCs w:val="22"/>
        </w:rPr>
        <w:tab/>
      </w:r>
      <w:r w:rsidR="00A8058B" w:rsidRPr="000509C9">
        <w:rPr>
          <w:rFonts w:ascii="Palatino Linotype" w:hAnsi="Palatino Linotype" w:cs="Arial"/>
          <w:color w:val="943634" w:themeColor="accent2" w:themeShade="BF"/>
          <w:sz w:val="22"/>
          <w:szCs w:val="22"/>
        </w:rPr>
        <w:tab/>
      </w:r>
      <w:r w:rsidR="00F865E2" w:rsidRPr="000509C9">
        <w:rPr>
          <w:rFonts w:ascii="Palatino Linotype" w:hAnsi="Palatino Linotype" w:cs="Arial"/>
          <w:sz w:val="22"/>
          <w:szCs w:val="22"/>
        </w:rPr>
        <w:t xml:space="preserve">Prihodi od financijske imovine ostvareni su </w:t>
      </w:r>
      <w:r w:rsidR="007C75C5" w:rsidRPr="000509C9">
        <w:rPr>
          <w:rFonts w:ascii="Palatino Linotype" w:hAnsi="Palatino Linotype" w:cs="Arial"/>
          <w:sz w:val="22"/>
          <w:szCs w:val="22"/>
        </w:rPr>
        <w:t>na sličnoj razini kao i u 2018. godini s nešto nižim prihodima od avista kamate s obzirom na daljnje smanjenje iste</w:t>
      </w:r>
      <w:r w:rsidR="00F865E2" w:rsidRPr="000509C9">
        <w:rPr>
          <w:rFonts w:ascii="Palatino Linotype" w:hAnsi="Palatino Linotype" w:cs="Arial"/>
          <w:sz w:val="22"/>
          <w:szCs w:val="22"/>
        </w:rPr>
        <w:t>.</w:t>
      </w:r>
    </w:p>
    <w:p w:rsidR="00F865E2" w:rsidRPr="000509C9" w:rsidRDefault="00F865E2" w:rsidP="0042510F">
      <w:pPr>
        <w:ind w:left="1416"/>
        <w:jc w:val="both"/>
        <w:rPr>
          <w:rFonts w:ascii="Palatino Linotype" w:hAnsi="Palatino Linotype" w:cs="Arial"/>
          <w:color w:val="943634" w:themeColor="accent2" w:themeShade="BF"/>
          <w:sz w:val="22"/>
          <w:szCs w:val="22"/>
        </w:rPr>
      </w:pPr>
    </w:p>
    <w:p w:rsidR="00F865E2" w:rsidRPr="000509C9" w:rsidRDefault="004A7F22"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AOP 08</w:t>
      </w:r>
      <w:r w:rsidR="007C75C5" w:rsidRPr="000509C9">
        <w:rPr>
          <w:rFonts w:ascii="Palatino Linotype" w:hAnsi="Palatino Linotype" w:cs="Arial"/>
          <w:sz w:val="22"/>
          <w:szCs w:val="22"/>
        </w:rPr>
        <w:t>4</w:t>
      </w:r>
      <w:r w:rsidR="00F865E2" w:rsidRPr="000509C9">
        <w:rPr>
          <w:rFonts w:ascii="Palatino Linotype" w:hAnsi="Palatino Linotype" w:cs="Arial"/>
          <w:sz w:val="22"/>
          <w:szCs w:val="22"/>
        </w:rPr>
        <w:tab/>
      </w:r>
      <w:r w:rsidRPr="000509C9">
        <w:rPr>
          <w:rFonts w:ascii="Palatino Linotype" w:hAnsi="Palatino Linotype" w:cs="Arial"/>
          <w:sz w:val="22"/>
          <w:szCs w:val="22"/>
        </w:rPr>
        <w:t xml:space="preserve">Smanjenje </w:t>
      </w:r>
      <w:r w:rsidR="007C75C5" w:rsidRPr="000509C9">
        <w:rPr>
          <w:rFonts w:ascii="Palatino Linotype" w:hAnsi="Palatino Linotype" w:cs="Arial"/>
          <w:sz w:val="22"/>
          <w:szCs w:val="22"/>
        </w:rPr>
        <w:t xml:space="preserve">s obzirom na stvarno uplaćena sredstva tijekom godine. </w:t>
      </w:r>
    </w:p>
    <w:p w:rsidR="00F47DE6" w:rsidRPr="000509C9" w:rsidRDefault="00F47DE6" w:rsidP="0042510F">
      <w:pPr>
        <w:ind w:left="2832" w:hanging="1416"/>
        <w:jc w:val="both"/>
        <w:rPr>
          <w:rFonts w:ascii="Palatino Linotype" w:hAnsi="Palatino Linotype" w:cs="Arial"/>
          <w:sz w:val="22"/>
          <w:szCs w:val="22"/>
        </w:rPr>
      </w:pPr>
    </w:p>
    <w:p w:rsidR="00F47DE6" w:rsidRPr="000509C9" w:rsidRDefault="007C75C5" w:rsidP="00877482">
      <w:pPr>
        <w:ind w:left="1410" w:hanging="1410"/>
        <w:jc w:val="both"/>
        <w:rPr>
          <w:rFonts w:ascii="Palatino Linotype" w:hAnsi="Palatino Linotype" w:cs="Arial"/>
          <w:sz w:val="22"/>
          <w:szCs w:val="22"/>
        </w:rPr>
      </w:pPr>
      <w:r w:rsidRPr="000509C9">
        <w:rPr>
          <w:rFonts w:ascii="Palatino Linotype" w:hAnsi="Palatino Linotype" w:cs="Arial"/>
          <w:sz w:val="22"/>
          <w:szCs w:val="22"/>
        </w:rPr>
        <w:t>AOP 106</w:t>
      </w:r>
      <w:r w:rsidR="00F47DE6" w:rsidRPr="000509C9">
        <w:rPr>
          <w:rFonts w:ascii="Palatino Linotype" w:hAnsi="Palatino Linotype" w:cs="Arial"/>
          <w:sz w:val="22"/>
          <w:szCs w:val="22"/>
        </w:rPr>
        <w:tab/>
        <w:t>Upravne i administrativne pristojbe u 201</w:t>
      </w:r>
      <w:r w:rsidRPr="000509C9">
        <w:rPr>
          <w:rFonts w:ascii="Palatino Linotype" w:hAnsi="Palatino Linotype" w:cs="Arial"/>
          <w:sz w:val="22"/>
          <w:szCs w:val="22"/>
        </w:rPr>
        <w:t>9</w:t>
      </w:r>
      <w:r w:rsidR="00F47DE6" w:rsidRPr="000509C9">
        <w:rPr>
          <w:rFonts w:ascii="Palatino Linotype" w:hAnsi="Palatino Linotype" w:cs="Arial"/>
          <w:sz w:val="22"/>
          <w:szCs w:val="22"/>
        </w:rPr>
        <w:t xml:space="preserve">. godini realizirane su u iznosu od </w:t>
      </w:r>
      <w:r w:rsidRPr="000509C9">
        <w:rPr>
          <w:rFonts w:ascii="Palatino Linotype" w:hAnsi="Palatino Linotype" w:cs="Arial"/>
          <w:sz w:val="22"/>
          <w:szCs w:val="22"/>
        </w:rPr>
        <w:t>595.296</w:t>
      </w:r>
      <w:r w:rsidR="00F47DE6" w:rsidRPr="000509C9">
        <w:rPr>
          <w:rFonts w:ascii="Palatino Linotype" w:hAnsi="Palatino Linotype" w:cs="Arial"/>
          <w:sz w:val="22"/>
          <w:szCs w:val="22"/>
        </w:rPr>
        <w:t xml:space="preserve"> </w:t>
      </w:r>
      <w:r w:rsidRPr="000509C9">
        <w:rPr>
          <w:rFonts w:ascii="Palatino Linotype" w:hAnsi="Palatino Linotype" w:cs="Arial"/>
          <w:sz w:val="22"/>
          <w:szCs w:val="22"/>
        </w:rPr>
        <w:t>kuna ili 21,0</w:t>
      </w:r>
      <w:r w:rsidR="00877482" w:rsidRPr="000509C9">
        <w:rPr>
          <w:rFonts w:ascii="Palatino Linotype" w:hAnsi="Palatino Linotype" w:cs="Arial"/>
          <w:sz w:val="22"/>
          <w:szCs w:val="22"/>
        </w:rPr>
        <w:t xml:space="preserve"> p.p.</w:t>
      </w:r>
      <w:r w:rsidR="00F47DE6" w:rsidRPr="000509C9">
        <w:rPr>
          <w:rFonts w:ascii="Palatino Linotype" w:hAnsi="Palatino Linotype" w:cs="Arial"/>
          <w:sz w:val="22"/>
          <w:szCs w:val="22"/>
        </w:rPr>
        <w:t xml:space="preserve"> manje u odnosu na 201</w:t>
      </w:r>
      <w:r w:rsidRPr="000509C9">
        <w:rPr>
          <w:rFonts w:ascii="Palatino Linotype" w:hAnsi="Palatino Linotype" w:cs="Arial"/>
          <w:sz w:val="22"/>
          <w:szCs w:val="22"/>
        </w:rPr>
        <w:t>8</w:t>
      </w:r>
      <w:r w:rsidR="00F47DE6" w:rsidRPr="000509C9">
        <w:rPr>
          <w:rFonts w:ascii="Palatino Linotype" w:hAnsi="Palatino Linotype" w:cs="Arial"/>
          <w:sz w:val="22"/>
          <w:szCs w:val="22"/>
        </w:rPr>
        <w:t xml:space="preserve">. godinu. </w:t>
      </w:r>
      <w:r w:rsidR="00011B09" w:rsidRPr="000509C9">
        <w:rPr>
          <w:rFonts w:ascii="Palatino Linotype" w:hAnsi="Palatino Linotype" w:cs="Arial"/>
          <w:sz w:val="22"/>
          <w:szCs w:val="22"/>
        </w:rPr>
        <w:t xml:space="preserve">Prihod od </w:t>
      </w:r>
      <w:r w:rsidR="00BC72AC" w:rsidRPr="000509C9">
        <w:rPr>
          <w:rFonts w:ascii="Palatino Linotype" w:hAnsi="Palatino Linotype" w:cs="Arial"/>
          <w:sz w:val="22"/>
          <w:szCs w:val="22"/>
        </w:rPr>
        <w:t xml:space="preserve"> godišnje grobne naknade</w:t>
      </w:r>
      <w:r w:rsidR="00011B09" w:rsidRPr="000509C9">
        <w:rPr>
          <w:rFonts w:ascii="Palatino Linotype" w:hAnsi="Palatino Linotype" w:cs="Arial"/>
          <w:sz w:val="22"/>
          <w:szCs w:val="22"/>
        </w:rPr>
        <w:t xml:space="preserve"> ostvaren je na istoj razini te je povećan prihod od prodaje državnih biljega (zajednički prihod s RH). Smanjen je prihod od</w:t>
      </w:r>
      <w:r w:rsidR="00BC72AC" w:rsidRPr="000509C9">
        <w:rPr>
          <w:rFonts w:ascii="Palatino Linotype" w:hAnsi="Palatino Linotype" w:cs="Arial"/>
          <w:sz w:val="22"/>
          <w:szCs w:val="22"/>
        </w:rPr>
        <w:t xml:space="preserve"> </w:t>
      </w:r>
      <w:r w:rsidR="00E549B6" w:rsidRPr="000509C9">
        <w:rPr>
          <w:rFonts w:ascii="Palatino Linotype" w:hAnsi="Palatino Linotype" w:cs="Arial"/>
          <w:sz w:val="22"/>
          <w:szCs w:val="22"/>
        </w:rPr>
        <w:t>naknade za zadržavanje nezakonito izgrađenih objekata (manji broj predmeta)</w:t>
      </w:r>
      <w:r w:rsidR="0041142D" w:rsidRPr="000509C9">
        <w:rPr>
          <w:rFonts w:ascii="Palatino Linotype" w:hAnsi="Palatino Linotype" w:cs="Arial"/>
          <w:sz w:val="22"/>
          <w:szCs w:val="22"/>
        </w:rPr>
        <w:t xml:space="preserve"> </w:t>
      </w:r>
      <w:r w:rsidR="00011B09" w:rsidRPr="000509C9">
        <w:rPr>
          <w:rFonts w:ascii="Palatino Linotype" w:hAnsi="Palatino Linotype" w:cs="Arial"/>
          <w:sz w:val="22"/>
          <w:szCs w:val="22"/>
        </w:rPr>
        <w:t xml:space="preserve">i </w:t>
      </w:r>
      <w:r w:rsidR="0041142D" w:rsidRPr="000509C9">
        <w:rPr>
          <w:rFonts w:ascii="Palatino Linotype" w:hAnsi="Palatino Linotype" w:cs="Arial"/>
          <w:sz w:val="22"/>
          <w:szCs w:val="22"/>
        </w:rPr>
        <w:t xml:space="preserve">naknade za </w:t>
      </w:r>
      <w:r w:rsidR="00011B09" w:rsidRPr="000509C9">
        <w:rPr>
          <w:rFonts w:ascii="Palatino Linotype" w:hAnsi="Palatino Linotype" w:cs="Arial"/>
          <w:sz w:val="22"/>
          <w:szCs w:val="22"/>
        </w:rPr>
        <w:t>pravo građenja (u 2018. godini provedeno je više kompenzacija s dužnikom)</w:t>
      </w:r>
      <w:r w:rsidR="0041142D" w:rsidRPr="000509C9">
        <w:rPr>
          <w:rFonts w:ascii="Palatino Linotype" w:hAnsi="Palatino Linotype" w:cs="Arial"/>
          <w:sz w:val="22"/>
          <w:szCs w:val="22"/>
        </w:rPr>
        <w:t>.</w:t>
      </w:r>
      <w:r w:rsidR="00E549B6" w:rsidRPr="000509C9">
        <w:rPr>
          <w:rFonts w:ascii="Palatino Linotype" w:hAnsi="Palatino Linotype" w:cs="Arial"/>
          <w:sz w:val="22"/>
          <w:szCs w:val="22"/>
        </w:rPr>
        <w:t xml:space="preserve"> </w:t>
      </w:r>
    </w:p>
    <w:p w:rsidR="00F865E2" w:rsidRPr="000509C9" w:rsidRDefault="00F865E2" w:rsidP="0042510F">
      <w:pPr>
        <w:ind w:left="1416"/>
        <w:jc w:val="both"/>
        <w:rPr>
          <w:rFonts w:ascii="Palatino Linotype" w:hAnsi="Palatino Linotype" w:cs="Arial"/>
          <w:color w:val="943634" w:themeColor="accent2" w:themeShade="BF"/>
          <w:sz w:val="22"/>
          <w:szCs w:val="22"/>
        </w:rPr>
      </w:pPr>
    </w:p>
    <w:p w:rsidR="00363FB7" w:rsidRPr="000509C9" w:rsidRDefault="00011B09" w:rsidP="008219E6">
      <w:pPr>
        <w:ind w:left="1410" w:hanging="1410"/>
        <w:jc w:val="both"/>
        <w:rPr>
          <w:rFonts w:ascii="Palatino Linotype" w:hAnsi="Palatino Linotype" w:cs="Arial"/>
          <w:sz w:val="22"/>
          <w:szCs w:val="22"/>
        </w:rPr>
      </w:pPr>
      <w:r w:rsidRPr="000509C9">
        <w:rPr>
          <w:rFonts w:ascii="Palatino Linotype" w:hAnsi="Palatino Linotype" w:cs="Arial"/>
          <w:sz w:val="22"/>
          <w:szCs w:val="22"/>
        </w:rPr>
        <w:t>AOP 116</w:t>
      </w:r>
      <w:r w:rsidR="00F865E2" w:rsidRPr="000509C9">
        <w:rPr>
          <w:rFonts w:ascii="Palatino Linotype" w:hAnsi="Palatino Linotype" w:cs="Arial"/>
          <w:sz w:val="22"/>
          <w:szCs w:val="22"/>
        </w:rPr>
        <w:tab/>
      </w:r>
      <w:r w:rsidRPr="000509C9">
        <w:rPr>
          <w:rFonts w:ascii="Palatino Linotype" w:hAnsi="Palatino Linotype" w:cs="Arial"/>
          <w:sz w:val="22"/>
          <w:szCs w:val="22"/>
        </w:rPr>
        <w:t xml:space="preserve">Ostali nespomenuti prihodi ostvareni su </w:t>
      </w:r>
      <w:r w:rsidR="00C97C08">
        <w:rPr>
          <w:rFonts w:ascii="Palatino Linotype" w:hAnsi="Palatino Linotype" w:cs="Arial"/>
          <w:sz w:val="22"/>
          <w:szCs w:val="22"/>
        </w:rPr>
        <w:t>na razini 2018. godine</w:t>
      </w:r>
      <w:r w:rsidRPr="000509C9">
        <w:rPr>
          <w:rFonts w:ascii="Palatino Linotype" w:hAnsi="Palatino Linotype" w:cs="Arial"/>
          <w:sz w:val="22"/>
          <w:szCs w:val="22"/>
        </w:rPr>
        <w:t xml:space="preserve">. </w:t>
      </w:r>
      <w:r w:rsidR="005649B3" w:rsidRPr="000509C9">
        <w:rPr>
          <w:rFonts w:ascii="Palatino Linotype" w:hAnsi="Palatino Linotype" w:cs="Arial"/>
          <w:sz w:val="22"/>
          <w:szCs w:val="22"/>
        </w:rPr>
        <w:t>Ostali prihodi</w:t>
      </w:r>
      <w:r w:rsidR="004E5B88" w:rsidRPr="000509C9">
        <w:rPr>
          <w:rFonts w:ascii="Palatino Linotype" w:hAnsi="Palatino Linotype" w:cs="Arial"/>
          <w:sz w:val="22"/>
          <w:szCs w:val="22"/>
        </w:rPr>
        <w:t xml:space="preserve"> najvećim dijelom</w:t>
      </w:r>
      <w:r w:rsidR="005649B3" w:rsidRPr="000509C9">
        <w:rPr>
          <w:rFonts w:ascii="Palatino Linotype" w:hAnsi="Palatino Linotype" w:cs="Arial"/>
          <w:sz w:val="22"/>
          <w:szCs w:val="22"/>
        </w:rPr>
        <w:t xml:space="preserve"> odnose se na prihode </w:t>
      </w:r>
      <w:r w:rsidR="00D33A13" w:rsidRPr="000509C9">
        <w:rPr>
          <w:rFonts w:ascii="Palatino Linotype" w:hAnsi="Palatino Linotype" w:cs="Arial"/>
          <w:sz w:val="22"/>
          <w:szCs w:val="22"/>
        </w:rPr>
        <w:t xml:space="preserve">od </w:t>
      </w:r>
      <w:r w:rsidR="004E5B88" w:rsidRPr="000509C9">
        <w:rPr>
          <w:rFonts w:ascii="Palatino Linotype" w:hAnsi="Palatino Linotype" w:cs="Arial"/>
          <w:sz w:val="22"/>
          <w:szCs w:val="22"/>
        </w:rPr>
        <w:t xml:space="preserve">KD Autotrolej i KD Čistoća za </w:t>
      </w:r>
      <w:r w:rsidR="00D33A13" w:rsidRPr="000509C9">
        <w:rPr>
          <w:rFonts w:ascii="Palatino Linotype" w:hAnsi="Palatino Linotype" w:cs="Arial"/>
          <w:sz w:val="22"/>
          <w:szCs w:val="22"/>
        </w:rPr>
        <w:t xml:space="preserve">sredstva iz </w:t>
      </w:r>
      <w:r w:rsidR="004E5B88" w:rsidRPr="000509C9">
        <w:rPr>
          <w:rFonts w:ascii="Palatino Linotype" w:hAnsi="Palatino Linotype" w:cs="Arial"/>
          <w:sz w:val="22"/>
          <w:szCs w:val="22"/>
        </w:rPr>
        <w:t>cijene komunalnih usluga</w:t>
      </w:r>
      <w:r w:rsidRPr="000509C9">
        <w:rPr>
          <w:rFonts w:ascii="Palatino Linotype" w:hAnsi="Palatino Linotype" w:cs="Arial"/>
          <w:sz w:val="22"/>
          <w:szCs w:val="22"/>
        </w:rPr>
        <w:t xml:space="preserve"> </w:t>
      </w:r>
      <w:r w:rsidR="00363FB7" w:rsidRPr="000509C9">
        <w:rPr>
          <w:rFonts w:ascii="Palatino Linotype" w:hAnsi="Palatino Linotype" w:cs="Arial"/>
          <w:sz w:val="22"/>
          <w:szCs w:val="22"/>
        </w:rPr>
        <w:t>sukladno izvršenim prijebojima</w:t>
      </w:r>
      <w:r w:rsidR="00C97C08">
        <w:rPr>
          <w:rFonts w:ascii="Palatino Linotype" w:hAnsi="Palatino Linotype" w:cs="Arial"/>
          <w:sz w:val="22"/>
          <w:szCs w:val="22"/>
        </w:rPr>
        <w:t xml:space="preserve"> kod Grada Kastva te prihode koje je Dječji vrtić ostvario </w:t>
      </w:r>
      <w:r w:rsidR="001F34BA">
        <w:rPr>
          <w:rFonts w:ascii="Palatino Linotype" w:hAnsi="Palatino Linotype" w:cs="Arial"/>
          <w:sz w:val="22"/>
          <w:szCs w:val="22"/>
        </w:rPr>
        <w:t>od roditelja za sufinanciranje cijene usluge (povećanje 9 p.p.)</w:t>
      </w:r>
      <w:r w:rsidR="00363FB7" w:rsidRPr="000509C9">
        <w:rPr>
          <w:rFonts w:ascii="Palatino Linotype" w:hAnsi="Palatino Linotype" w:cs="Arial"/>
          <w:sz w:val="22"/>
          <w:szCs w:val="22"/>
        </w:rPr>
        <w:t>.</w:t>
      </w:r>
    </w:p>
    <w:p w:rsidR="00F865E2" w:rsidRPr="000509C9" w:rsidRDefault="00F865E2" w:rsidP="0042510F">
      <w:pPr>
        <w:ind w:left="1416"/>
        <w:jc w:val="both"/>
        <w:rPr>
          <w:rFonts w:ascii="Palatino Linotype" w:hAnsi="Palatino Linotype" w:cs="Arial"/>
          <w:sz w:val="22"/>
          <w:szCs w:val="22"/>
        </w:rPr>
      </w:pPr>
    </w:p>
    <w:p w:rsidR="0080665E" w:rsidRPr="000509C9" w:rsidRDefault="00363FB7" w:rsidP="00FD0DC4">
      <w:pPr>
        <w:ind w:left="1410" w:hanging="1410"/>
        <w:jc w:val="both"/>
        <w:rPr>
          <w:rFonts w:ascii="Palatino Linotype" w:hAnsi="Palatino Linotype" w:cs="Arial"/>
          <w:sz w:val="22"/>
          <w:szCs w:val="22"/>
        </w:rPr>
      </w:pPr>
      <w:r w:rsidRPr="000509C9">
        <w:rPr>
          <w:rFonts w:ascii="Palatino Linotype" w:hAnsi="Palatino Linotype" w:cs="Arial"/>
          <w:sz w:val="22"/>
          <w:szCs w:val="22"/>
        </w:rPr>
        <w:t>AOP 119</w:t>
      </w:r>
      <w:r w:rsidR="00FD0DC4" w:rsidRPr="000509C9">
        <w:rPr>
          <w:rFonts w:ascii="Palatino Linotype" w:hAnsi="Palatino Linotype" w:cs="Arial"/>
          <w:sz w:val="22"/>
          <w:szCs w:val="22"/>
        </w:rPr>
        <w:tab/>
      </w:r>
      <w:r w:rsidR="00F47DE6" w:rsidRPr="000509C9">
        <w:rPr>
          <w:rFonts w:ascii="Palatino Linotype" w:hAnsi="Palatino Linotype" w:cs="Arial"/>
          <w:sz w:val="22"/>
          <w:szCs w:val="22"/>
        </w:rPr>
        <w:t xml:space="preserve">Komunalni doprinosi i naknade naplaćeni su u ukupnom iznosu od </w:t>
      </w:r>
      <w:r w:rsidRPr="000509C9">
        <w:rPr>
          <w:rFonts w:ascii="Palatino Linotype" w:hAnsi="Palatino Linotype" w:cs="Arial"/>
          <w:sz w:val="22"/>
          <w:szCs w:val="22"/>
        </w:rPr>
        <w:t>6.489.781</w:t>
      </w:r>
      <w:r w:rsidR="00F47DE6" w:rsidRPr="000509C9">
        <w:rPr>
          <w:rFonts w:ascii="Palatino Linotype" w:hAnsi="Palatino Linotype" w:cs="Arial"/>
          <w:sz w:val="22"/>
          <w:szCs w:val="22"/>
        </w:rPr>
        <w:t xml:space="preserve"> kuna što je </w:t>
      </w:r>
      <w:r w:rsidRPr="000509C9">
        <w:rPr>
          <w:rFonts w:ascii="Palatino Linotype" w:hAnsi="Palatino Linotype" w:cs="Arial"/>
          <w:sz w:val="22"/>
          <w:szCs w:val="22"/>
        </w:rPr>
        <w:t>14,1</w:t>
      </w:r>
      <w:r w:rsidR="00FD0DC4" w:rsidRPr="000509C9">
        <w:rPr>
          <w:rFonts w:ascii="Palatino Linotype" w:hAnsi="Palatino Linotype" w:cs="Arial"/>
          <w:sz w:val="22"/>
          <w:szCs w:val="22"/>
        </w:rPr>
        <w:t xml:space="preserve"> p.p.</w:t>
      </w:r>
      <w:r w:rsidR="00F47DE6" w:rsidRPr="000509C9">
        <w:rPr>
          <w:rFonts w:ascii="Palatino Linotype" w:hAnsi="Palatino Linotype" w:cs="Arial"/>
          <w:sz w:val="22"/>
          <w:szCs w:val="22"/>
        </w:rPr>
        <w:t xml:space="preserve"> </w:t>
      </w:r>
      <w:r w:rsidR="00FD0DC4" w:rsidRPr="000509C9">
        <w:rPr>
          <w:rFonts w:ascii="Palatino Linotype" w:hAnsi="Palatino Linotype" w:cs="Arial"/>
          <w:sz w:val="22"/>
          <w:szCs w:val="22"/>
        </w:rPr>
        <w:t>manje</w:t>
      </w:r>
      <w:r w:rsidR="00F47DE6" w:rsidRPr="000509C9">
        <w:rPr>
          <w:rFonts w:ascii="Palatino Linotype" w:hAnsi="Palatino Linotype" w:cs="Arial"/>
          <w:sz w:val="22"/>
          <w:szCs w:val="22"/>
        </w:rPr>
        <w:t xml:space="preserve"> u odnosu na 201</w:t>
      </w:r>
      <w:r w:rsidRPr="000509C9">
        <w:rPr>
          <w:rFonts w:ascii="Palatino Linotype" w:hAnsi="Palatino Linotype" w:cs="Arial"/>
          <w:sz w:val="22"/>
          <w:szCs w:val="22"/>
        </w:rPr>
        <w:t>8</w:t>
      </w:r>
      <w:r w:rsidR="00F47DE6" w:rsidRPr="000509C9">
        <w:rPr>
          <w:rFonts w:ascii="Palatino Linotype" w:hAnsi="Palatino Linotype" w:cs="Arial"/>
          <w:sz w:val="22"/>
          <w:szCs w:val="22"/>
        </w:rPr>
        <w:t xml:space="preserve">. godinu. </w:t>
      </w:r>
      <w:r w:rsidR="00CE2678" w:rsidRPr="000509C9">
        <w:rPr>
          <w:rFonts w:ascii="Palatino Linotype" w:hAnsi="Palatino Linotype" w:cs="Arial"/>
          <w:sz w:val="22"/>
          <w:szCs w:val="22"/>
        </w:rPr>
        <w:t xml:space="preserve">Prihodi komunalnog doprinosa </w:t>
      </w:r>
      <w:r w:rsidR="00FD0DC4" w:rsidRPr="000509C9">
        <w:rPr>
          <w:rFonts w:ascii="Palatino Linotype" w:hAnsi="Palatino Linotype" w:cs="Arial"/>
          <w:sz w:val="22"/>
          <w:szCs w:val="22"/>
        </w:rPr>
        <w:t xml:space="preserve">smanjeni su zbog manjeg broja </w:t>
      </w:r>
      <w:r w:rsidR="00136222" w:rsidRPr="000509C9">
        <w:rPr>
          <w:rFonts w:ascii="Palatino Linotype" w:hAnsi="Palatino Linotype" w:cs="Arial"/>
          <w:sz w:val="22"/>
          <w:szCs w:val="22"/>
        </w:rPr>
        <w:t>nove gradnje te nove zakonske regulative</w:t>
      </w:r>
      <w:r w:rsidR="0080665E" w:rsidRPr="000509C9">
        <w:rPr>
          <w:rFonts w:ascii="Palatino Linotype" w:hAnsi="Palatino Linotype" w:cs="Arial"/>
          <w:sz w:val="22"/>
          <w:szCs w:val="22"/>
        </w:rPr>
        <w:t xml:space="preserve"> kao i manjeg broja postupaka legalizacije objekata. </w:t>
      </w:r>
    </w:p>
    <w:p w:rsidR="00CE2678" w:rsidRPr="000509C9" w:rsidRDefault="0080665E" w:rsidP="0080665E">
      <w:pPr>
        <w:ind w:left="1410" w:hanging="1410"/>
        <w:jc w:val="both"/>
        <w:rPr>
          <w:rFonts w:ascii="Palatino Linotype" w:hAnsi="Palatino Linotype" w:cs="Arial"/>
          <w:sz w:val="22"/>
          <w:szCs w:val="22"/>
        </w:rPr>
      </w:pPr>
      <w:r w:rsidRPr="000509C9">
        <w:rPr>
          <w:rFonts w:ascii="Palatino Linotype" w:hAnsi="Palatino Linotype" w:cs="Arial"/>
          <w:sz w:val="22"/>
          <w:szCs w:val="22"/>
        </w:rPr>
        <w:tab/>
        <w:t xml:space="preserve">Prihodi od komunalne naknade povećani su za </w:t>
      </w:r>
      <w:r w:rsidR="00363FB7" w:rsidRPr="000509C9">
        <w:rPr>
          <w:rFonts w:ascii="Palatino Linotype" w:hAnsi="Palatino Linotype" w:cs="Arial"/>
          <w:sz w:val="22"/>
          <w:szCs w:val="22"/>
        </w:rPr>
        <w:t>7,8</w:t>
      </w:r>
      <w:r w:rsidRPr="000509C9">
        <w:rPr>
          <w:rFonts w:ascii="Palatino Linotype" w:hAnsi="Palatino Linotype" w:cs="Arial"/>
          <w:sz w:val="22"/>
          <w:szCs w:val="22"/>
        </w:rPr>
        <w:t xml:space="preserve"> p.p. što je rezultat bolje naplate, </w:t>
      </w:r>
      <w:r w:rsidR="00363FB7" w:rsidRPr="000509C9">
        <w:rPr>
          <w:rFonts w:ascii="Palatino Linotype" w:hAnsi="Palatino Linotype" w:cs="Arial"/>
          <w:sz w:val="22"/>
          <w:szCs w:val="22"/>
        </w:rPr>
        <w:t>ažurirane</w:t>
      </w:r>
      <w:r w:rsidRPr="000509C9">
        <w:rPr>
          <w:rFonts w:ascii="Palatino Linotype" w:hAnsi="Palatino Linotype" w:cs="Arial"/>
          <w:sz w:val="22"/>
          <w:szCs w:val="22"/>
        </w:rPr>
        <w:t xml:space="preserve"> baze obveznika </w:t>
      </w:r>
      <w:r w:rsidR="00363FB7" w:rsidRPr="000509C9">
        <w:rPr>
          <w:rFonts w:ascii="Palatino Linotype" w:hAnsi="Palatino Linotype" w:cs="Arial"/>
          <w:sz w:val="22"/>
          <w:szCs w:val="22"/>
        </w:rPr>
        <w:t>te provedbe ovrha</w:t>
      </w:r>
      <w:r w:rsidRPr="000509C9">
        <w:rPr>
          <w:rFonts w:ascii="Palatino Linotype" w:hAnsi="Palatino Linotype" w:cs="Arial"/>
          <w:sz w:val="22"/>
          <w:szCs w:val="22"/>
        </w:rPr>
        <w:t>.</w:t>
      </w:r>
    </w:p>
    <w:p w:rsidR="00F47DE6" w:rsidRPr="000509C9" w:rsidRDefault="00F47DE6" w:rsidP="0042510F">
      <w:pPr>
        <w:ind w:left="1416"/>
        <w:jc w:val="both"/>
        <w:rPr>
          <w:rFonts w:ascii="Palatino Linotype" w:hAnsi="Palatino Linotype" w:cs="Arial"/>
          <w:color w:val="943634" w:themeColor="accent2" w:themeShade="BF"/>
          <w:sz w:val="22"/>
          <w:szCs w:val="22"/>
        </w:rPr>
      </w:pPr>
    </w:p>
    <w:p w:rsidR="00CE2678" w:rsidRPr="000509C9" w:rsidRDefault="00CE2678" w:rsidP="007044C1">
      <w:pPr>
        <w:ind w:left="1410" w:hanging="1410"/>
        <w:jc w:val="both"/>
        <w:rPr>
          <w:rFonts w:ascii="Palatino Linotype" w:hAnsi="Palatino Linotype" w:cs="Arial"/>
          <w:sz w:val="22"/>
          <w:szCs w:val="22"/>
        </w:rPr>
      </w:pPr>
      <w:r w:rsidRPr="000509C9">
        <w:rPr>
          <w:rFonts w:ascii="Palatino Linotype" w:hAnsi="Palatino Linotype" w:cs="Arial"/>
          <w:sz w:val="22"/>
          <w:szCs w:val="22"/>
        </w:rPr>
        <w:t>AOP 12</w:t>
      </w:r>
      <w:r w:rsidR="00AA538B" w:rsidRPr="000509C9">
        <w:rPr>
          <w:rFonts w:ascii="Palatino Linotype" w:hAnsi="Palatino Linotype" w:cs="Arial"/>
          <w:sz w:val="22"/>
          <w:szCs w:val="22"/>
        </w:rPr>
        <w:t>8</w:t>
      </w:r>
      <w:r w:rsidRPr="000509C9">
        <w:rPr>
          <w:rFonts w:ascii="Palatino Linotype" w:hAnsi="Palatino Linotype" w:cs="Arial"/>
          <w:sz w:val="22"/>
          <w:szCs w:val="22"/>
        </w:rPr>
        <w:tab/>
      </w:r>
      <w:r w:rsidR="007044C1" w:rsidRPr="000509C9">
        <w:rPr>
          <w:rFonts w:ascii="Palatino Linotype" w:hAnsi="Palatino Linotype" w:cs="Arial"/>
          <w:sz w:val="22"/>
          <w:szCs w:val="22"/>
        </w:rPr>
        <w:t xml:space="preserve">Tekuće donacije ostvarene su u iznosu </w:t>
      </w:r>
      <w:r w:rsidR="00537694" w:rsidRPr="000509C9">
        <w:rPr>
          <w:rFonts w:ascii="Palatino Linotype" w:hAnsi="Palatino Linotype" w:cs="Arial"/>
          <w:sz w:val="22"/>
          <w:szCs w:val="22"/>
        </w:rPr>
        <w:t>84.875</w:t>
      </w:r>
      <w:r w:rsidR="007044C1" w:rsidRPr="000509C9">
        <w:rPr>
          <w:rFonts w:ascii="Palatino Linotype" w:hAnsi="Palatino Linotype" w:cs="Arial"/>
          <w:sz w:val="22"/>
          <w:szCs w:val="22"/>
        </w:rPr>
        <w:t xml:space="preserve"> kuna, a odnose se na prihode od trgovačkih društava (sponzorstvo manifestacije Bela nedeja 201</w:t>
      </w:r>
      <w:r w:rsidR="00537694" w:rsidRPr="000509C9">
        <w:rPr>
          <w:rFonts w:ascii="Palatino Linotype" w:hAnsi="Palatino Linotype" w:cs="Arial"/>
          <w:sz w:val="22"/>
          <w:szCs w:val="22"/>
        </w:rPr>
        <w:t>9</w:t>
      </w:r>
      <w:r w:rsidR="007044C1" w:rsidRPr="000509C9">
        <w:rPr>
          <w:rFonts w:ascii="Palatino Linotype" w:hAnsi="Palatino Linotype" w:cs="Arial"/>
          <w:sz w:val="22"/>
          <w:szCs w:val="22"/>
        </w:rPr>
        <w:t>.)</w:t>
      </w:r>
      <w:r w:rsidR="00537694" w:rsidRPr="000509C9">
        <w:rPr>
          <w:rFonts w:ascii="Palatino Linotype" w:hAnsi="Palatino Linotype" w:cs="Arial"/>
          <w:sz w:val="22"/>
          <w:szCs w:val="22"/>
        </w:rPr>
        <w:t xml:space="preserve">. </w:t>
      </w:r>
    </w:p>
    <w:p w:rsidR="00CE2678" w:rsidRPr="000509C9" w:rsidRDefault="00CE2678" w:rsidP="0042510F">
      <w:pPr>
        <w:jc w:val="both"/>
        <w:rPr>
          <w:rFonts w:ascii="Palatino Linotype" w:hAnsi="Palatino Linotype" w:cs="Arial"/>
          <w:sz w:val="22"/>
          <w:szCs w:val="22"/>
        </w:rPr>
      </w:pPr>
    </w:p>
    <w:p w:rsidR="00F865E2" w:rsidRPr="000509C9" w:rsidRDefault="00F865E2" w:rsidP="0042510F">
      <w:pPr>
        <w:jc w:val="both"/>
        <w:rPr>
          <w:rFonts w:ascii="Palatino Linotype" w:hAnsi="Palatino Linotype" w:cs="Arial"/>
          <w:color w:val="943634" w:themeColor="accent2" w:themeShade="BF"/>
          <w:sz w:val="22"/>
          <w:szCs w:val="22"/>
        </w:rPr>
      </w:pPr>
      <w:r w:rsidRPr="000509C9">
        <w:rPr>
          <w:rFonts w:ascii="Palatino Linotype" w:hAnsi="Palatino Linotype" w:cs="Arial"/>
          <w:color w:val="943634" w:themeColor="accent2" w:themeShade="BF"/>
          <w:sz w:val="22"/>
          <w:szCs w:val="22"/>
        </w:rPr>
        <w:tab/>
      </w:r>
    </w:p>
    <w:p w:rsidR="00F865E2" w:rsidRPr="000509C9" w:rsidRDefault="00F865E2" w:rsidP="0042510F">
      <w:pPr>
        <w:jc w:val="both"/>
        <w:rPr>
          <w:rFonts w:ascii="Palatino Linotype" w:hAnsi="Palatino Linotype" w:cs="Arial"/>
          <w:color w:val="943634" w:themeColor="accent2" w:themeShade="BF"/>
          <w:sz w:val="22"/>
          <w:szCs w:val="22"/>
        </w:rPr>
      </w:pPr>
    </w:p>
    <w:p w:rsidR="00F865E2" w:rsidRPr="000509C9" w:rsidRDefault="00F865E2" w:rsidP="00F546E6">
      <w:pPr>
        <w:ind w:left="2835" w:hanging="2829"/>
        <w:jc w:val="both"/>
        <w:rPr>
          <w:rFonts w:ascii="Palatino Linotype" w:hAnsi="Palatino Linotype" w:cs="Arial"/>
          <w:sz w:val="22"/>
          <w:szCs w:val="22"/>
        </w:rPr>
      </w:pPr>
      <w:r w:rsidRPr="000509C9">
        <w:rPr>
          <w:rFonts w:ascii="Palatino Linotype" w:hAnsi="Palatino Linotype" w:cs="Arial"/>
          <w:b/>
          <w:sz w:val="22"/>
          <w:szCs w:val="22"/>
        </w:rPr>
        <w:t>Bilješka br.</w:t>
      </w:r>
      <w:r w:rsidR="00B80CA7" w:rsidRPr="000509C9">
        <w:rPr>
          <w:rFonts w:ascii="Palatino Linotype" w:hAnsi="Palatino Linotype" w:cs="Arial"/>
          <w:b/>
          <w:sz w:val="22"/>
          <w:szCs w:val="22"/>
        </w:rPr>
        <w:t>2</w:t>
      </w:r>
      <w:r w:rsidR="002437DA" w:rsidRPr="000509C9">
        <w:rPr>
          <w:rFonts w:ascii="Palatino Linotype" w:hAnsi="Palatino Linotype" w:cs="Arial"/>
          <w:sz w:val="22"/>
          <w:szCs w:val="22"/>
        </w:rPr>
        <w:t xml:space="preserve">    </w:t>
      </w:r>
      <w:r w:rsidR="00F546E6" w:rsidRPr="000509C9">
        <w:rPr>
          <w:rFonts w:ascii="Palatino Linotype" w:hAnsi="Palatino Linotype" w:cs="Arial"/>
          <w:sz w:val="22"/>
          <w:szCs w:val="22"/>
        </w:rPr>
        <w:t>AOP 148</w:t>
      </w:r>
      <w:r w:rsidR="00F546E6" w:rsidRPr="000509C9">
        <w:rPr>
          <w:rFonts w:ascii="Palatino Linotype" w:hAnsi="Palatino Linotype" w:cs="Arial"/>
          <w:sz w:val="22"/>
          <w:szCs w:val="22"/>
        </w:rPr>
        <w:tab/>
      </w:r>
      <w:r w:rsidRPr="000509C9">
        <w:rPr>
          <w:rFonts w:ascii="Palatino Linotype" w:hAnsi="Palatino Linotype" w:cs="Arial"/>
          <w:sz w:val="22"/>
          <w:szCs w:val="22"/>
        </w:rPr>
        <w:t xml:space="preserve">Rashodi poslovanja ostvareni su u iznosu od </w:t>
      </w:r>
      <w:r w:rsidR="000A13A8">
        <w:rPr>
          <w:rFonts w:ascii="Palatino Linotype" w:hAnsi="Palatino Linotype" w:cs="Arial"/>
          <w:sz w:val="22"/>
          <w:szCs w:val="22"/>
        </w:rPr>
        <w:t>40.207.331</w:t>
      </w:r>
      <w:r w:rsidR="00537694" w:rsidRPr="000509C9">
        <w:rPr>
          <w:rFonts w:ascii="Palatino Linotype" w:hAnsi="Palatino Linotype" w:cs="Arial"/>
          <w:sz w:val="22"/>
          <w:szCs w:val="22"/>
        </w:rPr>
        <w:t xml:space="preserve"> </w:t>
      </w:r>
      <w:r w:rsidRPr="000509C9">
        <w:rPr>
          <w:rFonts w:ascii="Palatino Linotype" w:hAnsi="Palatino Linotype" w:cs="Arial"/>
          <w:sz w:val="22"/>
          <w:szCs w:val="22"/>
        </w:rPr>
        <w:t xml:space="preserve">kuna ili </w:t>
      </w:r>
      <w:r w:rsidR="000A13A8">
        <w:rPr>
          <w:rFonts w:ascii="Palatino Linotype" w:hAnsi="Palatino Linotype" w:cs="Arial"/>
          <w:sz w:val="22"/>
          <w:szCs w:val="22"/>
        </w:rPr>
        <w:t>6,7</w:t>
      </w:r>
      <w:r w:rsidR="00F546E6" w:rsidRPr="000509C9">
        <w:rPr>
          <w:rFonts w:ascii="Palatino Linotype" w:hAnsi="Palatino Linotype" w:cs="Arial"/>
          <w:sz w:val="22"/>
          <w:szCs w:val="22"/>
        </w:rPr>
        <w:t xml:space="preserve"> p.p. </w:t>
      </w:r>
      <w:r w:rsidRPr="000509C9">
        <w:rPr>
          <w:rFonts w:ascii="Palatino Linotype" w:hAnsi="Palatino Linotype" w:cs="Arial"/>
          <w:sz w:val="22"/>
          <w:szCs w:val="22"/>
        </w:rPr>
        <w:t xml:space="preserve">više u odnosu na </w:t>
      </w:r>
      <w:r w:rsidR="00B80CA7" w:rsidRPr="000509C9">
        <w:rPr>
          <w:rFonts w:ascii="Palatino Linotype" w:hAnsi="Palatino Linotype" w:cs="Arial"/>
          <w:sz w:val="22"/>
          <w:szCs w:val="22"/>
        </w:rPr>
        <w:t>rashode poslovanja u</w:t>
      </w:r>
      <w:r w:rsidRPr="000509C9">
        <w:rPr>
          <w:rFonts w:ascii="Palatino Linotype" w:hAnsi="Palatino Linotype" w:cs="Arial"/>
          <w:sz w:val="22"/>
          <w:szCs w:val="22"/>
        </w:rPr>
        <w:t xml:space="preserve"> 201</w:t>
      </w:r>
      <w:r w:rsidR="00537694" w:rsidRPr="000509C9">
        <w:rPr>
          <w:rFonts w:ascii="Palatino Linotype" w:hAnsi="Palatino Linotype" w:cs="Arial"/>
          <w:sz w:val="22"/>
          <w:szCs w:val="22"/>
        </w:rPr>
        <w:t>8</w:t>
      </w:r>
      <w:r w:rsidRPr="000509C9">
        <w:rPr>
          <w:rFonts w:ascii="Palatino Linotype" w:hAnsi="Palatino Linotype" w:cs="Arial"/>
          <w:sz w:val="22"/>
          <w:szCs w:val="22"/>
        </w:rPr>
        <w:t>. godin</w:t>
      </w:r>
      <w:r w:rsidR="00B80CA7" w:rsidRPr="000509C9">
        <w:rPr>
          <w:rFonts w:ascii="Palatino Linotype" w:hAnsi="Palatino Linotype" w:cs="Arial"/>
          <w:sz w:val="22"/>
          <w:szCs w:val="22"/>
        </w:rPr>
        <w:t>i</w:t>
      </w:r>
      <w:r w:rsidRPr="000509C9">
        <w:rPr>
          <w:rFonts w:ascii="Palatino Linotype" w:hAnsi="Palatino Linotype" w:cs="Arial"/>
          <w:sz w:val="22"/>
          <w:szCs w:val="22"/>
        </w:rPr>
        <w:t>.</w:t>
      </w:r>
      <w:r w:rsidR="000A13A8">
        <w:rPr>
          <w:rFonts w:ascii="Palatino Linotype" w:hAnsi="Palatino Linotype" w:cs="Arial"/>
          <w:sz w:val="22"/>
          <w:szCs w:val="22"/>
        </w:rPr>
        <w:t xml:space="preserve"> Od toga se 10.022.179 kuna odnosi na rashode poslovanja Dječjeg vrtića.</w:t>
      </w:r>
    </w:p>
    <w:p w:rsidR="00B80CA7" w:rsidRPr="000509C9" w:rsidRDefault="00B80CA7" w:rsidP="0042510F">
      <w:pPr>
        <w:jc w:val="both"/>
        <w:rPr>
          <w:rFonts w:ascii="Palatino Linotype" w:hAnsi="Palatino Linotype" w:cs="Arial"/>
          <w:sz w:val="22"/>
          <w:szCs w:val="22"/>
        </w:rPr>
      </w:pPr>
    </w:p>
    <w:p w:rsidR="00537694" w:rsidRPr="000509C9" w:rsidRDefault="00537694" w:rsidP="00052BBB">
      <w:pPr>
        <w:ind w:left="2832" w:hanging="1422"/>
        <w:jc w:val="both"/>
        <w:rPr>
          <w:rFonts w:ascii="Palatino Linotype" w:hAnsi="Palatino Linotype" w:cs="Arial"/>
          <w:sz w:val="22"/>
          <w:szCs w:val="22"/>
        </w:rPr>
      </w:pPr>
      <w:r w:rsidRPr="000509C9">
        <w:rPr>
          <w:rFonts w:ascii="Palatino Linotype" w:hAnsi="Palatino Linotype" w:cs="Arial"/>
          <w:sz w:val="22"/>
          <w:szCs w:val="22"/>
        </w:rPr>
        <w:t>AOP 151</w:t>
      </w:r>
      <w:r w:rsidRPr="000509C9">
        <w:rPr>
          <w:rFonts w:ascii="Palatino Linotype" w:hAnsi="Palatino Linotype" w:cs="Arial"/>
          <w:sz w:val="22"/>
          <w:szCs w:val="22"/>
        </w:rPr>
        <w:tab/>
        <w:t>Plaće za redovan rad</w:t>
      </w:r>
      <w:r w:rsidR="000A13A8">
        <w:rPr>
          <w:rFonts w:ascii="Palatino Linotype" w:hAnsi="Palatino Linotype" w:cs="Arial"/>
          <w:sz w:val="22"/>
          <w:szCs w:val="22"/>
        </w:rPr>
        <w:t xml:space="preserve"> povećane su za 5,1 p.p. što je rezultat</w:t>
      </w:r>
      <w:r w:rsidRPr="000509C9">
        <w:rPr>
          <w:rFonts w:ascii="Palatino Linotype" w:hAnsi="Palatino Linotype" w:cs="Arial"/>
          <w:sz w:val="22"/>
          <w:szCs w:val="22"/>
        </w:rPr>
        <w:t xml:space="preserve"> smanjen</w:t>
      </w:r>
      <w:r w:rsidR="000A13A8">
        <w:rPr>
          <w:rFonts w:ascii="Palatino Linotype" w:hAnsi="Palatino Linotype" w:cs="Arial"/>
          <w:sz w:val="22"/>
          <w:szCs w:val="22"/>
        </w:rPr>
        <w:t>ja u Gradu</w:t>
      </w:r>
      <w:r w:rsidRPr="000509C9">
        <w:rPr>
          <w:rFonts w:ascii="Palatino Linotype" w:hAnsi="Palatino Linotype" w:cs="Arial"/>
          <w:sz w:val="22"/>
          <w:szCs w:val="22"/>
        </w:rPr>
        <w:t xml:space="preserve"> su s obzirom na veći broj rodiljnih dopusta </w:t>
      </w:r>
      <w:r w:rsidRPr="000509C9">
        <w:rPr>
          <w:rFonts w:ascii="Palatino Linotype" w:hAnsi="Palatino Linotype" w:cs="Arial"/>
          <w:sz w:val="22"/>
          <w:szCs w:val="22"/>
        </w:rPr>
        <w:lastRenderedPageBreak/>
        <w:t>tijekom godine, a na pojedin</w:t>
      </w:r>
      <w:r w:rsidR="000A13A8">
        <w:rPr>
          <w:rFonts w:ascii="Palatino Linotype" w:hAnsi="Palatino Linotype" w:cs="Arial"/>
          <w:sz w:val="22"/>
          <w:szCs w:val="22"/>
        </w:rPr>
        <w:t>a mjesta nisu primljene zamjene te povećanje kod Dječjeg vrtića s obzirom na otvaranje nove skupine te djelatnike koji su zaposleni na projektu Kastafski vrtić – cjelodnevni rad (4 odgojitelja na puno radno vrijeme te spremačica i kuharica na pola radnog vremena).</w:t>
      </w:r>
    </w:p>
    <w:p w:rsidR="00537694" w:rsidRPr="000509C9" w:rsidRDefault="00537694" w:rsidP="00052BBB">
      <w:pPr>
        <w:ind w:left="2832" w:hanging="1422"/>
        <w:jc w:val="both"/>
        <w:rPr>
          <w:rFonts w:ascii="Palatino Linotype" w:hAnsi="Palatino Linotype" w:cs="Arial"/>
          <w:sz w:val="22"/>
          <w:szCs w:val="22"/>
        </w:rPr>
      </w:pPr>
    </w:p>
    <w:p w:rsidR="00F865E2" w:rsidRPr="000509C9" w:rsidRDefault="00052BBB" w:rsidP="00052BBB">
      <w:pPr>
        <w:ind w:left="2832" w:hanging="1422"/>
        <w:jc w:val="both"/>
        <w:rPr>
          <w:rFonts w:ascii="Palatino Linotype" w:hAnsi="Palatino Linotype" w:cs="Arial"/>
          <w:sz w:val="22"/>
          <w:szCs w:val="22"/>
        </w:rPr>
      </w:pPr>
      <w:r w:rsidRPr="000509C9">
        <w:rPr>
          <w:rFonts w:ascii="Palatino Linotype" w:hAnsi="Palatino Linotype" w:cs="Arial"/>
          <w:sz w:val="22"/>
          <w:szCs w:val="22"/>
        </w:rPr>
        <w:t>AOP 153</w:t>
      </w:r>
      <w:r w:rsidR="00B80CA7" w:rsidRPr="000509C9">
        <w:rPr>
          <w:rFonts w:ascii="Palatino Linotype" w:hAnsi="Palatino Linotype" w:cs="Arial"/>
          <w:sz w:val="22"/>
          <w:szCs w:val="22"/>
        </w:rPr>
        <w:tab/>
      </w:r>
      <w:r w:rsidRPr="000509C9">
        <w:rPr>
          <w:rFonts w:ascii="Palatino Linotype" w:hAnsi="Palatino Linotype" w:cs="Arial"/>
          <w:sz w:val="22"/>
          <w:szCs w:val="22"/>
        </w:rPr>
        <w:t>Plaće za prekovremeni rad povećane su uslijed stvarnih potreba tijekom godine, a isplaćene sukladno Pravilniku o radu.</w:t>
      </w:r>
    </w:p>
    <w:p w:rsidR="00DA69B8" w:rsidRPr="000509C9" w:rsidRDefault="00DA69B8" w:rsidP="0042510F">
      <w:pPr>
        <w:jc w:val="both"/>
        <w:rPr>
          <w:rFonts w:ascii="Palatino Linotype" w:hAnsi="Palatino Linotype" w:cs="Arial"/>
          <w:sz w:val="22"/>
          <w:szCs w:val="22"/>
        </w:rPr>
      </w:pPr>
    </w:p>
    <w:p w:rsidR="00044BC1" w:rsidRDefault="00DA69B8" w:rsidP="00052BBB">
      <w:pPr>
        <w:ind w:left="2832" w:hanging="1416"/>
        <w:jc w:val="both"/>
        <w:rPr>
          <w:rFonts w:ascii="Palatino Linotype" w:hAnsi="Palatino Linotype" w:cs="Arial"/>
          <w:sz w:val="22"/>
          <w:szCs w:val="22"/>
        </w:rPr>
      </w:pPr>
      <w:r w:rsidRPr="000509C9">
        <w:rPr>
          <w:rFonts w:ascii="Palatino Linotype" w:hAnsi="Palatino Linotype" w:cs="Arial"/>
          <w:sz w:val="22"/>
          <w:szCs w:val="22"/>
        </w:rPr>
        <w:t>AOP 155</w:t>
      </w:r>
      <w:r w:rsidRPr="000509C9">
        <w:rPr>
          <w:rFonts w:ascii="Palatino Linotype" w:hAnsi="Palatino Linotype" w:cs="Arial"/>
          <w:sz w:val="22"/>
          <w:szCs w:val="22"/>
        </w:rPr>
        <w:tab/>
        <w:t xml:space="preserve">Ostali rashodi za zaposlene </w:t>
      </w:r>
      <w:r w:rsidR="00052BBB" w:rsidRPr="000509C9">
        <w:rPr>
          <w:rFonts w:ascii="Palatino Linotype" w:hAnsi="Palatino Linotype" w:cs="Arial"/>
          <w:sz w:val="22"/>
          <w:szCs w:val="22"/>
        </w:rPr>
        <w:t>povećani su u odnosu na 201</w:t>
      </w:r>
      <w:r w:rsidR="00537694" w:rsidRPr="000509C9">
        <w:rPr>
          <w:rFonts w:ascii="Palatino Linotype" w:hAnsi="Palatino Linotype" w:cs="Arial"/>
          <w:sz w:val="22"/>
          <w:szCs w:val="22"/>
        </w:rPr>
        <w:t>8</w:t>
      </w:r>
      <w:r w:rsidR="00052BBB" w:rsidRPr="000509C9">
        <w:rPr>
          <w:rFonts w:ascii="Palatino Linotype" w:hAnsi="Palatino Linotype" w:cs="Arial"/>
          <w:sz w:val="22"/>
          <w:szCs w:val="22"/>
        </w:rPr>
        <w:t>. godinu usl</w:t>
      </w:r>
      <w:r w:rsidR="00537694" w:rsidRPr="000509C9">
        <w:rPr>
          <w:rFonts w:ascii="Palatino Linotype" w:hAnsi="Palatino Linotype" w:cs="Arial"/>
          <w:sz w:val="22"/>
          <w:szCs w:val="22"/>
        </w:rPr>
        <w:t xml:space="preserve">ijed isplate otpremnina (2 djelatnika) i ostalih naknada </w:t>
      </w:r>
      <w:r w:rsidR="00037951">
        <w:rPr>
          <w:rFonts w:ascii="Palatino Linotype" w:hAnsi="Palatino Linotype" w:cs="Arial"/>
          <w:sz w:val="22"/>
          <w:szCs w:val="22"/>
        </w:rPr>
        <w:t xml:space="preserve">u Gradu </w:t>
      </w:r>
      <w:r w:rsidR="00537694" w:rsidRPr="000509C9">
        <w:rPr>
          <w:rFonts w:ascii="Palatino Linotype" w:hAnsi="Palatino Linotype" w:cs="Arial"/>
          <w:sz w:val="22"/>
          <w:szCs w:val="22"/>
        </w:rPr>
        <w:t>te neoporezivih primitaka svim službenicima i namještenicima</w:t>
      </w:r>
      <w:r w:rsidR="00037951">
        <w:rPr>
          <w:rFonts w:ascii="Palatino Linotype" w:hAnsi="Palatino Linotype" w:cs="Arial"/>
          <w:sz w:val="22"/>
          <w:szCs w:val="22"/>
        </w:rPr>
        <w:t xml:space="preserve"> kao i djelatnicima Dječjeg vrtića</w:t>
      </w:r>
      <w:r w:rsidR="00052BBB" w:rsidRPr="000509C9">
        <w:rPr>
          <w:rFonts w:ascii="Palatino Linotype" w:hAnsi="Palatino Linotype" w:cs="Arial"/>
          <w:sz w:val="22"/>
          <w:szCs w:val="22"/>
        </w:rPr>
        <w:t>.</w:t>
      </w:r>
      <w:r w:rsidR="00037951">
        <w:rPr>
          <w:rFonts w:ascii="Palatino Linotype" w:hAnsi="Palatino Linotype" w:cs="Arial"/>
          <w:sz w:val="22"/>
          <w:szCs w:val="22"/>
        </w:rPr>
        <w:t xml:space="preserve"> </w:t>
      </w:r>
    </w:p>
    <w:p w:rsidR="00037951" w:rsidRDefault="00037951" w:rsidP="00052BBB">
      <w:pPr>
        <w:ind w:left="2832" w:hanging="1416"/>
        <w:jc w:val="both"/>
        <w:rPr>
          <w:rFonts w:ascii="Palatino Linotype" w:hAnsi="Palatino Linotype" w:cs="Arial"/>
          <w:sz w:val="22"/>
          <w:szCs w:val="22"/>
        </w:rPr>
      </w:pPr>
    </w:p>
    <w:p w:rsidR="00E819BE" w:rsidRPr="000509C9" w:rsidRDefault="00E819BE" w:rsidP="00052BBB">
      <w:pPr>
        <w:ind w:left="2832" w:hanging="1416"/>
        <w:jc w:val="both"/>
        <w:rPr>
          <w:rFonts w:ascii="Palatino Linotype" w:hAnsi="Palatino Linotype" w:cs="Arial"/>
          <w:sz w:val="22"/>
          <w:szCs w:val="22"/>
        </w:rPr>
      </w:pPr>
    </w:p>
    <w:p w:rsidR="00DA69B8" w:rsidRPr="000509C9" w:rsidRDefault="00537694" w:rsidP="00052BBB">
      <w:pPr>
        <w:ind w:left="2832" w:hanging="1416"/>
        <w:jc w:val="both"/>
        <w:rPr>
          <w:rFonts w:ascii="Palatino Linotype" w:hAnsi="Palatino Linotype" w:cs="Arial"/>
          <w:sz w:val="22"/>
          <w:szCs w:val="22"/>
        </w:rPr>
      </w:pPr>
      <w:r w:rsidRPr="000509C9">
        <w:rPr>
          <w:rFonts w:ascii="Palatino Linotype" w:hAnsi="Palatino Linotype" w:cs="Arial"/>
          <w:sz w:val="22"/>
          <w:szCs w:val="22"/>
        </w:rPr>
        <w:t xml:space="preserve">AOP </w:t>
      </w:r>
      <w:r w:rsidR="00044BC1" w:rsidRPr="000509C9">
        <w:rPr>
          <w:rFonts w:ascii="Palatino Linotype" w:hAnsi="Palatino Linotype" w:cs="Arial"/>
          <w:sz w:val="22"/>
          <w:szCs w:val="22"/>
        </w:rPr>
        <w:t>159</w:t>
      </w:r>
      <w:r w:rsidR="00044BC1" w:rsidRPr="000509C9">
        <w:rPr>
          <w:rFonts w:ascii="Palatino Linotype" w:hAnsi="Palatino Linotype" w:cs="Arial"/>
          <w:sz w:val="22"/>
          <w:szCs w:val="22"/>
        </w:rPr>
        <w:tab/>
        <w:t xml:space="preserve">Doprinosi </w:t>
      </w:r>
      <w:r w:rsidRPr="000509C9">
        <w:rPr>
          <w:rFonts w:ascii="Palatino Linotype" w:hAnsi="Palatino Linotype" w:cs="Arial"/>
          <w:sz w:val="22"/>
          <w:szCs w:val="22"/>
        </w:rPr>
        <w:t>za obvezno osiguranje u slučaju nezaposlenosti više se ne obračunavaju</w:t>
      </w:r>
      <w:r w:rsidR="00044BC1" w:rsidRPr="000509C9">
        <w:rPr>
          <w:rFonts w:ascii="Palatino Linotype" w:hAnsi="Palatino Linotype" w:cs="Arial"/>
          <w:sz w:val="22"/>
          <w:szCs w:val="22"/>
        </w:rPr>
        <w:t>.</w:t>
      </w:r>
      <w:r w:rsidR="00052BBB" w:rsidRPr="000509C9">
        <w:rPr>
          <w:rFonts w:ascii="Palatino Linotype" w:hAnsi="Palatino Linotype" w:cs="Arial"/>
          <w:sz w:val="22"/>
          <w:szCs w:val="22"/>
        </w:rPr>
        <w:t xml:space="preserve"> </w:t>
      </w:r>
    </w:p>
    <w:p w:rsidR="00F865E2" w:rsidRPr="000509C9" w:rsidRDefault="00F865E2" w:rsidP="0042510F">
      <w:pPr>
        <w:ind w:left="2124"/>
        <w:jc w:val="both"/>
        <w:rPr>
          <w:rFonts w:ascii="Palatino Linotype" w:hAnsi="Palatino Linotype" w:cs="Arial"/>
          <w:color w:val="943634" w:themeColor="accent2" w:themeShade="BF"/>
          <w:sz w:val="22"/>
          <w:szCs w:val="22"/>
        </w:rPr>
      </w:pPr>
    </w:p>
    <w:p w:rsidR="00F865E2" w:rsidRDefault="00537694" w:rsidP="00FE162B">
      <w:pPr>
        <w:ind w:left="2832" w:hanging="1422"/>
        <w:jc w:val="both"/>
        <w:rPr>
          <w:rFonts w:ascii="Palatino Linotype" w:hAnsi="Palatino Linotype" w:cs="Arial"/>
          <w:sz w:val="22"/>
          <w:szCs w:val="22"/>
        </w:rPr>
      </w:pPr>
      <w:r w:rsidRPr="000509C9">
        <w:rPr>
          <w:rFonts w:ascii="Palatino Linotype" w:hAnsi="Palatino Linotype" w:cs="Arial"/>
          <w:sz w:val="22"/>
          <w:szCs w:val="22"/>
        </w:rPr>
        <w:t>AOP 161</w:t>
      </w:r>
      <w:r w:rsidR="00F865E2" w:rsidRPr="000509C9">
        <w:rPr>
          <w:rFonts w:ascii="Palatino Linotype" w:hAnsi="Palatino Linotype" w:cs="Arial"/>
          <w:sz w:val="22"/>
          <w:szCs w:val="22"/>
        </w:rPr>
        <w:tab/>
        <w:t xml:space="preserve">Naknade troškova zaposlenima </w:t>
      </w:r>
      <w:r w:rsidRPr="000509C9">
        <w:rPr>
          <w:rFonts w:ascii="Palatino Linotype" w:hAnsi="Palatino Linotype" w:cs="Arial"/>
          <w:sz w:val="22"/>
          <w:szCs w:val="22"/>
        </w:rPr>
        <w:t>smanjene su po svim kategorijama u skladu sa stvarnim mogućnostima usklađenja radnih obveza i odlaska na stručna usavršavanja i službeni put. Naknada za prijevoz isplaćena je u skladu sa stvarnim brojem aktivnih službenika koji ostvaruju pravo.</w:t>
      </w:r>
    </w:p>
    <w:p w:rsidR="00037951" w:rsidRDefault="00037951" w:rsidP="00FE162B">
      <w:pPr>
        <w:ind w:left="2832" w:hanging="1422"/>
        <w:jc w:val="both"/>
        <w:rPr>
          <w:rFonts w:ascii="Palatino Linotype" w:hAnsi="Palatino Linotype" w:cs="Arial"/>
          <w:sz w:val="22"/>
          <w:szCs w:val="22"/>
        </w:rPr>
      </w:pPr>
    </w:p>
    <w:p w:rsidR="00E819BE" w:rsidRDefault="00E819BE" w:rsidP="00E819BE">
      <w:pPr>
        <w:ind w:left="2832" w:hanging="1416"/>
        <w:jc w:val="both"/>
        <w:rPr>
          <w:rFonts w:ascii="Palatino Linotype" w:hAnsi="Palatino Linotype" w:cs="Arial"/>
          <w:sz w:val="22"/>
          <w:szCs w:val="22"/>
        </w:rPr>
      </w:pPr>
      <w:r>
        <w:rPr>
          <w:rFonts w:ascii="Palatino Linotype" w:hAnsi="Palatino Linotype" w:cs="Arial"/>
          <w:sz w:val="22"/>
          <w:szCs w:val="22"/>
        </w:rPr>
        <w:t>AOP 164</w:t>
      </w:r>
      <w:r>
        <w:rPr>
          <w:rFonts w:ascii="Palatino Linotype" w:hAnsi="Palatino Linotype" w:cs="Arial"/>
          <w:sz w:val="22"/>
          <w:szCs w:val="22"/>
        </w:rPr>
        <w:tab/>
        <w:t>Stručno osposobljavanje smanjeno je za 17,8 p.p. što je rezultat smanjenja izdvajanja u Gradu s obzirom na stvarno korištene usluge tijekom godine u skladu s organizacijskim mogućnostima. Iznos od 63.650 kn odnosi se na Dječji vrtić.</w:t>
      </w:r>
    </w:p>
    <w:p w:rsidR="00E819BE" w:rsidRDefault="00E819BE" w:rsidP="00E819BE">
      <w:pPr>
        <w:ind w:left="2832" w:hanging="1416"/>
        <w:jc w:val="both"/>
        <w:rPr>
          <w:rFonts w:ascii="Palatino Linotype" w:hAnsi="Palatino Linotype" w:cs="Arial"/>
          <w:sz w:val="22"/>
          <w:szCs w:val="22"/>
        </w:rPr>
      </w:pPr>
    </w:p>
    <w:p w:rsidR="00E819BE" w:rsidRDefault="00E819BE" w:rsidP="00E819BE">
      <w:pPr>
        <w:ind w:left="2832" w:hanging="1416"/>
        <w:jc w:val="both"/>
        <w:rPr>
          <w:rFonts w:ascii="Palatino Linotype" w:hAnsi="Palatino Linotype" w:cs="Arial"/>
          <w:sz w:val="22"/>
          <w:szCs w:val="22"/>
        </w:rPr>
      </w:pPr>
      <w:r>
        <w:rPr>
          <w:rFonts w:ascii="Palatino Linotype" w:hAnsi="Palatino Linotype" w:cs="Arial"/>
          <w:sz w:val="22"/>
          <w:szCs w:val="22"/>
        </w:rPr>
        <w:t>AOP 165</w:t>
      </w:r>
      <w:r>
        <w:rPr>
          <w:rFonts w:ascii="Palatino Linotype" w:hAnsi="Palatino Linotype" w:cs="Arial"/>
          <w:sz w:val="22"/>
          <w:szCs w:val="22"/>
        </w:rPr>
        <w:tab/>
        <w:t>Sredstva koja Dječji vrtić isplaćuje za loko vožnju smanjena su za 65,6 p.p. i iznose 539 kn.</w:t>
      </w:r>
    </w:p>
    <w:p w:rsidR="00F865E2" w:rsidRPr="000509C9" w:rsidRDefault="00037951" w:rsidP="00E819BE">
      <w:pPr>
        <w:ind w:left="2832" w:hanging="1422"/>
        <w:jc w:val="both"/>
        <w:rPr>
          <w:rFonts w:ascii="Palatino Linotype" w:hAnsi="Palatino Linotype" w:cs="Arial"/>
          <w:color w:val="943634" w:themeColor="accent2" w:themeShade="BF"/>
          <w:sz w:val="22"/>
          <w:szCs w:val="22"/>
        </w:rPr>
      </w:pPr>
      <w:r>
        <w:rPr>
          <w:rFonts w:ascii="Palatino Linotype" w:hAnsi="Palatino Linotype" w:cs="Arial"/>
          <w:sz w:val="22"/>
          <w:szCs w:val="22"/>
        </w:rPr>
        <w:tab/>
      </w:r>
    </w:p>
    <w:p w:rsidR="00731CBF" w:rsidRPr="000509C9" w:rsidRDefault="00731CBF" w:rsidP="00242F7B">
      <w:pPr>
        <w:ind w:left="2832" w:hanging="1422"/>
        <w:jc w:val="both"/>
        <w:rPr>
          <w:rFonts w:ascii="Palatino Linotype" w:hAnsi="Palatino Linotype" w:cs="Arial"/>
          <w:sz w:val="22"/>
          <w:szCs w:val="22"/>
        </w:rPr>
      </w:pPr>
      <w:r w:rsidRPr="000509C9">
        <w:rPr>
          <w:rFonts w:ascii="Palatino Linotype" w:hAnsi="Palatino Linotype" w:cs="Arial"/>
          <w:sz w:val="22"/>
          <w:szCs w:val="22"/>
        </w:rPr>
        <w:t>AOP 168</w:t>
      </w:r>
      <w:r w:rsidR="00537694" w:rsidRPr="000509C9">
        <w:rPr>
          <w:rFonts w:ascii="Palatino Linotype" w:hAnsi="Palatino Linotype" w:cs="Arial"/>
          <w:sz w:val="22"/>
          <w:szCs w:val="22"/>
        </w:rPr>
        <w:t xml:space="preserve"> i 170</w:t>
      </w:r>
      <w:r w:rsidR="00537694" w:rsidRPr="000509C9">
        <w:rPr>
          <w:rFonts w:ascii="Palatino Linotype" w:hAnsi="Palatino Linotype" w:cs="Arial"/>
          <w:sz w:val="22"/>
          <w:szCs w:val="22"/>
        </w:rPr>
        <w:tab/>
      </w:r>
      <w:r w:rsidR="00FE56E7" w:rsidRPr="000509C9">
        <w:rPr>
          <w:rFonts w:ascii="Palatino Linotype" w:hAnsi="Palatino Linotype" w:cs="Arial"/>
          <w:sz w:val="22"/>
          <w:szCs w:val="22"/>
        </w:rPr>
        <w:t>Rezultat</w:t>
      </w:r>
      <w:r w:rsidR="0073333E">
        <w:rPr>
          <w:rFonts w:ascii="Palatino Linotype" w:hAnsi="Palatino Linotype" w:cs="Arial"/>
          <w:sz w:val="22"/>
          <w:szCs w:val="22"/>
        </w:rPr>
        <w:t xml:space="preserve"> povećanja na AOP 170 je različito knjiženje</w:t>
      </w:r>
      <w:r w:rsidR="00FE56E7" w:rsidRPr="000509C9">
        <w:rPr>
          <w:rFonts w:ascii="Palatino Linotype" w:hAnsi="Palatino Linotype" w:cs="Arial"/>
          <w:sz w:val="22"/>
          <w:szCs w:val="22"/>
        </w:rPr>
        <w:t xml:space="preserve"> troškova u odnosu na 2018. godinu (sve se knjižilo na 3222, a u 2019. godini je dio knjižen na 3224)</w:t>
      </w:r>
      <w:r w:rsidRPr="000509C9">
        <w:rPr>
          <w:rFonts w:ascii="Palatino Linotype" w:hAnsi="Palatino Linotype" w:cs="Arial"/>
          <w:sz w:val="22"/>
          <w:szCs w:val="22"/>
        </w:rPr>
        <w:t>.</w:t>
      </w:r>
    </w:p>
    <w:p w:rsidR="00FE56E7" w:rsidRPr="000509C9" w:rsidRDefault="00FE56E7" w:rsidP="00242F7B">
      <w:pPr>
        <w:ind w:left="2832" w:hanging="1422"/>
        <w:jc w:val="both"/>
        <w:rPr>
          <w:rFonts w:ascii="Palatino Linotype" w:hAnsi="Palatino Linotype" w:cs="Arial"/>
          <w:sz w:val="22"/>
          <w:szCs w:val="22"/>
        </w:rPr>
      </w:pPr>
    </w:p>
    <w:p w:rsidR="00FE56E7" w:rsidRPr="000509C9" w:rsidRDefault="00FE56E7" w:rsidP="00242F7B">
      <w:pPr>
        <w:ind w:left="2832" w:hanging="1422"/>
        <w:jc w:val="both"/>
        <w:rPr>
          <w:rFonts w:ascii="Palatino Linotype" w:hAnsi="Palatino Linotype" w:cs="Arial"/>
          <w:sz w:val="22"/>
          <w:szCs w:val="22"/>
        </w:rPr>
      </w:pPr>
      <w:r w:rsidRPr="000509C9">
        <w:rPr>
          <w:rFonts w:ascii="Palatino Linotype" w:hAnsi="Palatino Linotype" w:cs="Arial"/>
          <w:sz w:val="22"/>
          <w:szCs w:val="22"/>
        </w:rPr>
        <w:t>AOP 171</w:t>
      </w:r>
      <w:r w:rsidRPr="000509C9">
        <w:rPr>
          <w:rFonts w:ascii="Palatino Linotype" w:hAnsi="Palatino Linotype" w:cs="Arial"/>
          <w:sz w:val="22"/>
          <w:szCs w:val="22"/>
        </w:rPr>
        <w:tab/>
        <w:t>Povećanje se odnosi na nabavu novih dekorativnih elemenata blagdanske rasvjete te nabavu konferencijskih stolica za gradsku vijećnicu</w:t>
      </w:r>
      <w:r w:rsidR="0073333E">
        <w:rPr>
          <w:rFonts w:ascii="Palatino Linotype" w:hAnsi="Palatino Linotype" w:cs="Arial"/>
          <w:sz w:val="22"/>
          <w:szCs w:val="22"/>
        </w:rPr>
        <w:t xml:space="preserve"> kod Grada</w:t>
      </w:r>
      <w:r w:rsidRPr="000509C9">
        <w:rPr>
          <w:rFonts w:ascii="Palatino Linotype" w:hAnsi="Palatino Linotype" w:cs="Arial"/>
          <w:sz w:val="22"/>
          <w:szCs w:val="22"/>
        </w:rPr>
        <w:t>.</w:t>
      </w:r>
      <w:r w:rsidR="0073333E">
        <w:rPr>
          <w:rFonts w:ascii="Palatino Linotype" w:hAnsi="Palatino Linotype" w:cs="Arial"/>
          <w:sz w:val="22"/>
          <w:szCs w:val="22"/>
        </w:rPr>
        <w:t xml:space="preserve"> Kod Dječjeg vrtića nabavljen je dio inventara za novu skupinu.</w:t>
      </w:r>
      <w:r w:rsidRPr="000509C9">
        <w:rPr>
          <w:rFonts w:ascii="Palatino Linotype" w:hAnsi="Palatino Linotype" w:cs="Arial"/>
          <w:sz w:val="22"/>
          <w:szCs w:val="22"/>
        </w:rPr>
        <w:t xml:space="preserve"> </w:t>
      </w:r>
    </w:p>
    <w:p w:rsidR="00FE56E7" w:rsidRPr="000509C9" w:rsidRDefault="00FE56E7" w:rsidP="00242F7B">
      <w:pPr>
        <w:ind w:left="2832" w:hanging="1422"/>
        <w:jc w:val="both"/>
        <w:rPr>
          <w:rFonts w:ascii="Palatino Linotype" w:hAnsi="Palatino Linotype" w:cs="Arial"/>
          <w:sz w:val="22"/>
          <w:szCs w:val="22"/>
        </w:rPr>
      </w:pPr>
    </w:p>
    <w:p w:rsidR="00FE56E7" w:rsidRPr="000509C9" w:rsidRDefault="00FE56E7" w:rsidP="00242F7B">
      <w:pPr>
        <w:ind w:left="2832" w:hanging="1422"/>
        <w:jc w:val="both"/>
        <w:rPr>
          <w:rFonts w:ascii="Palatino Linotype" w:hAnsi="Palatino Linotype" w:cs="Arial"/>
          <w:sz w:val="22"/>
          <w:szCs w:val="22"/>
        </w:rPr>
      </w:pPr>
      <w:r w:rsidRPr="000509C9">
        <w:rPr>
          <w:rFonts w:ascii="Palatino Linotype" w:hAnsi="Palatino Linotype" w:cs="Arial"/>
          <w:sz w:val="22"/>
          <w:szCs w:val="22"/>
        </w:rPr>
        <w:t>AOP 173</w:t>
      </w:r>
      <w:r w:rsidRPr="000509C9">
        <w:rPr>
          <w:rFonts w:ascii="Palatino Linotype" w:hAnsi="Palatino Linotype" w:cs="Arial"/>
          <w:sz w:val="22"/>
          <w:szCs w:val="22"/>
        </w:rPr>
        <w:tab/>
        <w:t>Nabavljena je službena odora za komunalnog redara sukladno Odluci Gradskog vijeća</w:t>
      </w:r>
      <w:r w:rsidR="0073333E">
        <w:rPr>
          <w:rFonts w:ascii="Palatino Linotype" w:hAnsi="Palatino Linotype" w:cs="Arial"/>
          <w:sz w:val="22"/>
          <w:szCs w:val="22"/>
        </w:rPr>
        <w:t xml:space="preserve"> kod Grada</w:t>
      </w:r>
      <w:r w:rsidRPr="000509C9">
        <w:rPr>
          <w:rFonts w:ascii="Palatino Linotype" w:hAnsi="Palatino Linotype" w:cs="Arial"/>
          <w:sz w:val="22"/>
          <w:szCs w:val="22"/>
        </w:rPr>
        <w:t>.</w:t>
      </w:r>
      <w:r w:rsidR="0073333E">
        <w:rPr>
          <w:rFonts w:ascii="Palatino Linotype" w:hAnsi="Palatino Linotype" w:cs="Arial"/>
          <w:sz w:val="22"/>
          <w:szCs w:val="22"/>
        </w:rPr>
        <w:t xml:space="preserve"> Dječji vrtić nabavio je službenu odjeću i obuću za novozaposlene te dotrajalu postojeću.</w:t>
      </w:r>
    </w:p>
    <w:p w:rsidR="00F865E2" w:rsidRPr="000509C9" w:rsidRDefault="00F865E2" w:rsidP="0042510F">
      <w:pPr>
        <w:jc w:val="both"/>
        <w:rPr>
          <w:rFonts w:ascii="Palatino Linotype" w:hAnsi="Palatino Linotype" w:cs="Arial"/>
          <w:sz w:val="22"/>
          <w:szCs w:val="22"/>
        </w:rPr>
      </w:pPr>
    </w:p>
    <w:p w:rsidR="00A5588A" w:rsidRPr="000509C9" w:rsidRDefault="000F0DF3" w:rsidP="000F0DF3">
      <w:pPr>
        <w:ind w:left="2832" w:hanging="1422"/>
        <w:jc w:val="both"/>
        <w:rPr>
          <w:rFonts w:ascii="Palatino Linotype" w:hAnsi="Palatino Linotype" w:cs="Arial"/>
          <w:sz w:val="22"/>
          <w:szCs w:val="22"/>
        </w:rPr>
      </w:pPr>
      <w:r w:rsidRPr="000509C9">
        <w:rPr>
          <w:rFonts w:ascii="Palatino Linotype" w:hAnsi="Palatino Linotype" w:cs="Arial"/>
          <w:sz w:val="22"/>
          <w:szCs w:val="22"/>
        </w:rPr>
        <w:lastRenderedPageBreak/>
        <w:t>AOP 174</w:t>
      </w:r>
      <w:r w:rsidR="00A5588A" w:rsidRPr="000509C9">
        <w:rPr>
          <w:rFonts w:ascii="Palatino Linotype" w:hAnsi="Palatino Linotype" w:cs="Arial"/>
          <w:sz w:val="22"/>
          <w:szCs w:val="22"/>
        </w:rPr>
        <w:tab/>
      </w:r>
      <w:r w:rsidRPr="000509C9">
        <w:rPr>
          <w:rFonts w:ascii="Palatino Linotype" w:hAnsi="Palatino Linotype" w:cs="Arial"/>
          <w:sz w:val="22"/>
          <w:szCs w:val="22"/>
        </w:rPr>
        <w:t xml:space="preserve">Rashodi za usluge ostvareni su u iznosu </w:t>
      </w:r>
      <w:r w:rsidR="00FE56E7" w:rsidRPr="000509C9">
        <w:rPr>
          <w:rFonts w:ascii="Palatino Linotype" w:hAnsi="Palatino Linotype" w:cs="Arial"/>
          <w:sz w:val="22"/>
          <w:szCs w:val="22"/>
        </w:rPr>
        <w:t>11.</w:t>
      </w:r>
      <w:r w:rsidR="0073333E">
        <w:rPr>
          <w:rFonts w:ascii="Palatino Linotype" w:hAnsi="Palatino Linotype" w:cs="Arial"/>
          <w:sz w:val="22"/>
          <w:szCs w:val="22"/>
        </w:rPr>
        <w:t>659.969</w:t>
      </w:r>
      <w:r w:rsidRPr="000509C9">
        <w:rPr>
          <w:rFonts w:ascii="Palatino Linotype" w:hAnsi="Palatino Linotype" w:cs="Arial"/>
          <w:sz w:val="22"/>
          <w:szCs w:val="22"/>
        </w:rPr>
        <w:t xml:space="preserve"> </w:t>
      </w:r>
      <w:r w:rsidR="00FE56E7" w:rsidRPr="000509C9">
        <w:rPr>
          <w:rFonts w:ascii="Palatino Linotype" w:hAnsi="Palatino Linotype" w:cs="Arial"/>
          <w:sz w:val="22"/>
          <w:szCs w:val="22"/>
        </w:rPr>
        <w:t xml:space="preserve">kn </w:t>
      </w:r>
      <w:r w:rsidRPr="000509C9">
        <w:rPr>
          <w:rFonts w:ascii="Palatino Linotype" w:hAnsi="Palatino Linotype" w:cs="Arial"/>
          <w:sz w:val="22"/>
          <w:szCs w:val="22"/>
        </w:rPr>
        <w:t xml:space="preserve">ili </w:t>
      </w:r>
      <w:r w:rsidR="0073333E">
        <w:rPr>
          <w:rFonts w:ascii="Palatino Linotype" w:hAnsi="Palatino Linotype" w:cs="Arial"/>
          <w:sz w:val="22"/>
          <w:szCs w:val="22"/>
        </w:rPr>
        <w:t>1,9</w:t>
      </w:r>
      <w:r w:rsidRPr="000509C9">
        <w:rPr>
          <w:rFonts w:ascii="Palatino Linotype" w:hAnsi="Palatino Linotype" w:cs="Arial"/>
          <w:sz w:val="22"/>
          <w:szCs w:val="22"/>
        </w:rPr>
        <w:t xml:space="preserve"> p.p. više nego u prethodnoj godini.</w:t>
      </w:r>
    </w:p>
    <w:p w:rsidR="005D51F9" w:rsidRPr="000509C9" w:rsidRDefault="005D51F9" w:rsidP="000F0DF3">
      <w:pPr>
        <w:ind w:left="2832" w:hanging="1422"/>
        <w:jc w:val="both"/>
        <w:rPr>
          <w:rFonts w:ascii="Palatino Linotype" w:hAnsi="Palatino Linotype" w:cs="Arial"/>
          <w:sz w:val="22"/>
          <w:szCs w:val="22"/>
        </w:rPr>
      </w:pPr>
      <w:r w:rsidRPr="000509C9">
        <w:rPr>
          <w:rFonts w:ascii="Palatino Linotype" w:hAnsi="Palatino Linotype" w:cs="Arial"/>
          <w:sz w:val="22"/>
          <w:szCs w:val="22"/>
        </w:rPr>
        <w:tab/>
        <w:t xml:space="preserve">Povećanje na AOP 175 rezultat je </w:t>
      </w:r>
      <w:r w:rsidR="00FE56E7" w:rsidRPr="000509C9">
        <w:rPr>
          <w:rFonts w:ascii="Palatino Linotype" w:hAnsi="Palatino Linotype" w:cs="Arial"/>
          <w:sz w:val="22"/>
          <w:szCs w:val="22"/>
        </w:rPr>
        <w:t>slanja novih rješenja za komunalnu naknadu te već broja opomena i ovrha tijekom godine</w:t>
      </w:r>
      <w:r w:rsidR="00793DE7" w:rsidRPr="000509C9">
        <w:rPr>
          <w:rFonts w:ascii="Palatino Linotype" w:hAnsi="Palatino Linotype" w:cs="Arial"/>
          <w:sz w:val="22"/>
          <w:szCs w:val="22"/>
        </w:rPr>
        <w:t>.</w:t>
      </w:r>
    </w:p>
    <w:p w:rsidR="00793DE7" w:rsidRPr="000509C9" w:rsidRDefault="00793DE7" w:rsidP="000F0DF3">
      <w:pPr>
        <w:ind w:left="2832" w:hanging="1422"/>
        <w:jc w:val="both"/>
        <w:rPr>
          <w:rFonts w:ascii="Palatino Linotype" w:hAnsi="Palatino Linotype" w:cs="Arial"/>
          <w:sz w:val="22"/>
          <w:szCs w:val="22"/>
        </w:rPr>
      </w:pPr>
      <w:r w:rsidRPr="000509C9">
        <w:rPr>
          <w:rFonts w:ascii="Palatino Linotype" w:hAnsi="Palatino Linotype" w:cs="Arial"/>
          <w:sz w:val="22"/>
          <w:szCs w:val="22"/>
        </w:rPr>
        <w:tab/>
        <w:t xml:space="preserve">Povećanje na AOP 176 </w:t>
      </w:r>
      <w:r w:rsidR="002F25FE" w:rsidRPr="000509C9">
        <w:rPr>
          <w:rFonts w:ascii="Palatino Linotype" w:hAnsi="Palatino Linotype" w:cs="Arial"/>
          <w:sz w:val="22"/>
          <w:szCs w:val="22"/>
        </w:rPr>
        <w:t xml:space="preserve">rezultat je </w:t>
      </w:r>
      <w:r w:rsidR="00FE56E7" w:rsidRPr="000509C9">
        <w:rPr>
          <w:rFonts w:ascii="Palatino Linotype" w:hAnsi="Palatino Linotype" w:cs="Arial"/>
          <w:sz w:val="22"/>
          <w:szCs w:val="22"/>
        </w:rPr>
        <w:t xml:space="preserve">ugovorenih godišnjih održavanja te potreba tijekom godine sa značajnim povećanjem sredstava za održavanje zelenih površina radi osiguranja više razine usluge i </w:t>
      </w:r>
      <w:r w:rsidR="00AA520B" w:rsidRPr="000509C9">
        <w:rPr>
          <w:rFonts w:ascii="Palatino Linotype" w:hAnsi="Palatino Linotype" w:cs="Arial"/>
          <w:sz w:val="22"/>
          <w:szCs w:val="22"/>
        </w:rPr>
        <w:t>većeg opsega provedenih aktivnosti.</w:t>
      </w:r>
      <w:r w:rsidR="0073333E">
        <w:rPr>
          <w:rFonts w:ascii="Palatino Linotype" w:hAnsi="Palatino Linotype" w:cs="Arial"/>
          <w:sz w:val="22"/>
          <w:szCs w:val="22"/>
        </w:rPr>
        <w:t xml:space="preserve"> Kod Dječjeg vrtića ostvareno je smanjenje uslijed korištenja vlastitih domara za farbanje prostorija tijekom ljeta.</w:t>
      </w:r>
    </w:p>
    <w:p w:rsidR="006C295C" w:rsidRPr="000509C9" w:rsidRDefault="00AA520B" w:rsidP="005E5996">
      <w:pPr>
        <w:ind w:left="2832"/>
        <w:jc w:val="both"/>
        <w:rPr>
          <w:rFonts w:ascii="Palatino Linotype" w:hAnsi="Palatino Linotype" w:cs="Arial"/>
          <w:sz w:val="22"/>
          <w:szCs w:val="22"/>
        </w:rPr>
      </w:pPr>
      <w:r w:rsidRPr="000509C9">
        <w:rPr>
          <w:rFonts w:ascii="Palatino Linotype" w:hAnsi="Palatino Linotype" w:cs="Arial"/>
          <w:sz w:val="22"/>
          <w:szCs w:val="22"/>
        </w:rPr>
        <w:t>Smanjenje</w:t>
      </w:r>
      <w:r w:rsidR="006C295C" w:rsidRPr="000509C9">
        <w:rPr>
          <w:rFonts w:ascii="Palatino Linotype" w:hAnsi="Palatino Linotype" w:cs="Arial"/>
          <w:sz w:val="22"/>
          <w:szCs w:val="22"/>
        </w:rPr>
        <w:t xml:space="preserve"> na AOP </w:t>
      </w:r>
      <w:r w:rsidR="005E5996" w:rsidRPr="000509C9">
        <w:rPr>
          <w:rFonts w:ascii="Palatino Linotype" w:hAnsi="Palatino Linotype" w:cs="Arial"/>
          <w:sz w:val="22"/>
          <w:szCs w:val="22"/>
        </w:rPr>
        <w:t xml:space="preserve">177 rezultat je </w:t>
      </w:r>
      <w:r w:rsidRPr="000509C9">
        <w:rPr>
          <w:rFonts w:ascii="Palatino Linotype" w:hAnsi="Palatino Linotype" w:cs="Arial"/>
          <w:sz w:val="22"/>
          <w:szCs w:val="22"/>
        </w:rPr>
        <w:t>pokretanju vlastitih Službenih novina sukladno Odluci Gradskog vijeća.</w:t>
      </w:r>
    </w:p>
    <w:p w:rsidR="000275B9" w:rsidRPr="000509C9" w:rsidRDefault="00AA520B" w:rsidP="00FF6A84">
      <w:pPr>
        <w:ind w:left="2832"/>
        <w:jc w:val="both"/>
        <w:rPr>
          <w:rFonts w:ascii="Palatino Linotype" w:hAnsi="Palatino Linotype" w:cs="Arial"/>
          <w:sz w:val="22"/>
          <w:szCs w:val="22"/>
        </w:rPr>
      </w:pPr>
      <w:r w:rsidRPr="000509C9">
        <w:rPr>
          <w:rFonts w:ascii="Palatino Linotype" w:hAnsi="Palatino Linotype" w:cs="Arial"/>
          <w:sz w:val="22"/>
          <w:szCs w:val="22"/>
        </w:rPr>
        <w:t>Smanjenje</w:t>
      </w:r>
      <w:r w:rsidR="000275B9" w:rsidRPr="000509C9">
        <w:rPr>
          <w:rFonts w:ascii="Palatino Linotype" w:hAnsi="Palatino Linotype" w:cs="Arial"/>
          <w:sz w:val="22"/>
          <w:szCs w:val="22"/>
        </w:rPr>
        <w:t xml:space="preserve"> na AOP 178 komunalne usluge</w:t>
      </w:r>
      <w:r w:rsidR="00E0467B" w:rsidRPr="000509C9">
        <w:rPr>
          <w:rFonts w:ascii="Palatino Linotype" w:hAnsi="Palatino Linotype" w:cs="Arial"/>
          <w:sz w:val="22"/>
          <w:szCs w:val="22"/>
        </w:rPr>
        <w:t xml:space="preserve"> odnosi se na </w:t>
      </w:r>
      <w:r w:rsidRPr="000509C9">
        <w:rPr>
          <w:rFonts w:ascii="Palatino Linotype" w:hAnsi="Palatino Linotype" w:cs="Arial"/>
          <w:sz w:val="22"/>
          <w:szCs w:val="22"/>
        </w:rPr>
        <w:t>rušenje</w:t>
      </w:r>
      <w:r w:rsidR="00E0467B" w:rsidRPr="000509C9">
        <w:rPr>
          <w:rFonts w:ascii="Palatino Linotype" w:hAnsi="Palatino Linotype" w:cs="Arial"/>
          <w:sz w:val="22"/>
          <w:szCs w:val="22"/>
        </w:rPr>
        <w:t xml:space="preserve"> objekata na više lokacija</w:t>
      </w:r>
      <w:r w:rsidRPr="000509C9">
        <w:rPr>
          <w:rFonts w:ascii="Palatino Linotype" w:hAnsi="Palatino Linotype" w:cs="Arial"/>
          <w:sz w:val="22"/>
          <w:szCs w:val="22"/>
        </w:rPr>
        <w:t xml:space="preserve"> provedeno tijekom 2018. godine kojeg nije bilo u 2019. godini</w:t>
      </w:r>
      <w:r w:rsidR="00E0467B" w:rsidRPr="000509C9">
        <w:rPr>
          <w:rFonts w:ascii="Palatino Linotype" w:hAnsi="Palatino Linotype" w:cs="Arial"/>
          <w:sz w:val="22"/>
          <w:szCs w:val="22"/>
        </w:rPr>
        <w:t>.</w:t>
      </w:r>
      <w:r w:rsidR="0037577A">
        <w:rPr>
          <w:rFonts w:ascii="Palatino Linotype" w:hAnsi="Palatino Linotype" w:cs="Arial"/>
          <w:sz w:val="22"/>
          <w:szCs w:val="22"/>
        </w:rPr>
        <w:t xml:space="preserve"> </w:t>
      </w:r>
    </w:p>
    <w:p w:rsidR="00FF6A84" w:rsidRDefault="00AA520B" w:rsidP="00FF6A84">
      <w:pPr>
        <w:ind w:left="2832"/>
        <w:jc w:val="both"/>
        <w:rPr>
          <w:rFonts w:ascii="Palatino Linotype" w:hAnsi="Palatino Linotype" w:cs="Arial"/>
          <w:sz w:val="22"/>
          <w:szCs w:val="22"/>
        </w:rPr>
      </w:pPr>
      <w:r w:rsidRPr="000509C9">
        <w:rPr>
          <w:rFonts w:ascii="Palatino Linotype" w:hAnsi="Palatino Linotype" w:cs="Arial"/>
          <w:sz w:val="22"/>
          <w:szCs w:val="22"/>
        </w:rPr>
        <w:t>Smanjenje</w:t>
      </w:r>
      <w:r w:rsidR="00FF6A84" w:rsidRPr="000509C9">
        <w:rPr>
          <w:rFonts w:ascii="Palatino Linotype" w:hAnsi="Palatino Linotype" w:cs="Arial"/>
          <w:sz w:val="22"/>
          <w:szCs w:val="22"/>
        </w:rPr>
        <w:t xml:space="preserve"> na AOP 179 odnosi se </w:t>
      </w:r>
      <w:r w:rsidRPr="000509C9">
        <w:rPr>
          <w:rFonts w:ascii="Palatino Linotype" w:hAnsi="Palatino Linotype" w:cs="Arial"/>
          <w:sz w:val="22"/>
          <w:szCs w:val="22"/>
        </w:rPr>
        <w:t>na prebacivanje aktivnosti organizacije Adventa na turističku zajednicu te nije bilo rashoda za najam opreme i dekorativnih elemenata</w:t>
      </w:r>
      <w:r w:rsidR="00CE1E73" w:rsidRPr="000509C9">
        <w:rPr>
          <w:rFonts w:ascii="Palatino Linotype" w:hAnsi="Palatino Linotype" w:cs="Arial"/>
          <w:sz w:val="22"/>
          <w:szCs w:val="22"/>
        </w:rPr>
        <w:t>.</w:t>
      </w:r>
    </w:p>
    <w:p w:rsidR="0073333E" w:rsidRPr="000509C9" w:rsidRDefault="0037577A" w:rsidP="00FF6A84">
      <w:pPr>
        <w:ind w:left="2832"/>
        <w:jc w:val="both"/>
        <w:rPr>
          <w:rFonts w:ascii="Palatino Linotype" w:hAnsi="Palatino Linotype" w:cs="Arial"/>
          <w:sz w:val="22"/>
          <w:szCs w:val="22"/>
        </w:rPr>
      </w:pPr>
      <w:r>
        <w:rPr>
          <w:rFonts w:ascii="Palatino Linotype" w:hAnsi="Palatino Linotype" w:cs="Arial"/>
          <w:sz w:val="22"/>
          <w:szCs w:val="22"/>
        </w:rPr>
        <w:t xml:space="preserve">Smanjenje na </w:t>
      </w:r>
      <w:r w:rsidR="0073333E">
        <w:rPr>
          <w:rFonts w:ascii="Palatino Linotype" w:hAnsi="Palatino Linotype" w:cs="Arial"/>
          <w:sz w:val="22"/>
          <w:szCs w:val="22"/>
        </w:rPr>
        <w:t>AOP 180</w:t>
      </w:r>
      <w:r>
        <w:rPr>
          <w:rFonts w:ascii="Palatino Linotype" w:hAnsi="Palatino Linotype" w:cs="Arial"/>
          <w:sz w:val="22"/>
          <w:szCs w:val="22"/>
        </w:rPr>
        <w:t xml:space="preserve"> rezultat je manjeg iznosa sredstva utrošenih na hvatanje i zbrinjavanje životinja kod Grada.</w:t>
      </w:r>
    </w:p>
    <w:p w:rsidR="00CE1E73" w:rsidRPr="000509C9" w:rsidRDefault="00CE1E73" w:rsidP="00FF6A84">
      <w:pPr>
        <w:ind w:left="2832"/>
        <w:jc w:val="both"/>
        <w:rPr>
          <w:rFonts w:ascii="Palatino Linotype" w:hAnsi="Palatino Linotype" w:cs="Arial"/>
          <w:sz w:val="22"/>
          <w:szCs w:val="22"/>
        </w:rPr>
      </w:pPr>
      <w:r w:rsidRPr="000509C9">
        <w:rPr>
          <w:rFonts w:ascii="Palatino Linotype" w:hAnsi="Palatino Linotype" w:cs="Arial"/>
          <w:sz w:val="22"/>
          <w:szCs w:val="22"/>
        </w:rPr>
        <w:t xml:space="preserve">Smanjenje na AOP 181 </w:t>
      </w:r>
      <w:r w:rsidR="00D7767D" w:rsidRPr="000509C9">
        <w:rPr>
          <w:rFonts w:ascii="Palatino Linotype" w:hAnsi="Palatino Linotype" w:cs="Arial"/>
          <w:sz w:val="22"/>
          <w:szCs w:val="22"/>
        </w:rPr>
        <w:t>odnosi se na manji broj ugovorenih usluga u odnosu na 2018. godinu kada je npr. izrađena strategija razvoja turizma, interpretacijski plan za područje Grada Kastva, projektna dokumentacija za projekte UA Rijeka, branding studija. Također nisu isplaćivani honorari za Belu nedeju, Advent i KBF što je preuzela Turistička zajednica.</w:t>
      </w:r>
      <w:r w:rsidR="0037577A">
        <w:rPr>
          <w:rFonts w:ascii="Palatino Linotype" w:hAnsi="Palatino Linotype" w:cs="Arial"/>
          <w:sz w:val="22"/>
          <w:szCs w:val="22"/>
        </w:rPr>
        <w:t xml:space="preserve"> Dječji vrtić nije koristio usluge vanjskog pedagoga i učiteljice za projekt Čakavčice.</w:t>
      </w:r>
    </w:p>
    <w:p w:rsidR="009C3E95" w:rsidRPr="000509C9" w:rsidRDefault="009C3E95" w:rsidP="00FF6A84">
      <w:pPr>
        <w:ind w:left="2832"/>
        <w:jc w:val="both"/>
        <w:rPr>
          <w:rFonts w:ascii="Palatino Linotype" w:hAnsi="Palatino Linotype" w:cs="Arial"/>
          <w:sz w:val="22"/>
          <w:szCs w:val="22"/>
        </w:rPr>
      </w:pPr>
      <w:r w:rsidRPr="000509C9">
        <w:rPr>
          <w:rFonts w:ascii="Palatino Linotype" w:hAnsi="Palatino Linotype" w:cs="Arial"/>
          <w:sz w:val="22"/>
          <w:szCs w:val="22"/>
        </w:rPr>
        <w:t xml:space="preserve">Povećanje na AOP 182 odnosi se na </w:t>
      </w:r>
      <w:r w:rsidR="00D7767D" w:rsidRPr="000509C9">
        <w:rPr>
          <w:rFonts w:ascii="Palatino Linotype" w:hAnsi="Palatino Linotype" w:cs="Arial"/>
          <w:sz w:val="22"/>
          <w:szCs w:val="22"/>
        </w:rPr>
        <w:t>nadogradnju Ensolva sustava za provedbu postupaka nabave u iznosu 45.500 kn</w:t>
      </w:r>
      <w:r w:rsidR="0037577A">
        <w:rPr>
          <w:rFonts w:ascii="Palatino Linotype" w:hAnsi="Palatino Linotype" w:cs="Arial"/>
          <w:sz w:val="22"/>
          <w:szCs w:val="22"/>
        </w:rPr>
        <w:t>, a kod Dječjeg vrtića provedeno je optimiziranje svih računala i instalacija programa na nova računala.</w:t>
      </w:r>
    </w:p>
    <w:p w:rsidR="00892D65" w:rsidRPr="000509C9" w:rsidRDefault="00892D65" w:rsidP="00FF6A84">
      <w:pPr>
        <w:ind w:left="2832"/>
        <w:jc w:val="both"/>
        <w:rPr>
          <w:rFonts w:ascii="Palatino Linotype" w:hAnsi="Palatino Linotype" w:cs="Arial"/>
          <w:sz w:val="22"/>
          <w:szCs w:val="22"/>
        </w:rPr>
      </w:pPr>
      <w:r w:rsidRPr="000509C9">
        <w:rPr>
          <w:rFonts w:ascii="Palatino Linotype" w:hAnsi="Palatino Linotype" w:cs="Arial"/>
          <w:sz w:val="22"/>
          <w:szCs w:val="22"/>
        </w:rPr>
        <w:t xml:space="preserve">AOP 184 odnosi se na </w:t>
      </w:r>
      <w:r w:rsidR="00D7767D" w:rsidRPr="000509C9">
        <w:rPr>
          <w:rFonts w:ascii="Palatino Linotype" w:hAnsi="Palatino Linotype" w:cs="Arial"/>
          <w:sz w:val="22"/>
          <w:szCs w:val="22"/>
        </w:rPr>
        <w:t>obračun za osob</w:t>
      </w:r>
      <w:r w:rsidR="0037577A">
        <w:rPr>
          <w:rFonts w:ascii="Palatino Linotype" w:hAnsi="Palatino Linotype" w:cs="Arial"/>
          <w:sz w:val="22"/>
          <w:szCs w:val="22"/>
        </w:rPr>
        <w:t>e</w:t>
      </w:r>
      <w:r w:rsidR="00D7767D" w:rsidRPr="000509C9">
        <w:rPr>
          <w:rFonts w:ascii="Palatino Linotype" w:hAnsi="Palatino Linotype" w:cs="Arial"/>
          <w:sz w:val="22"/>
          <w:szCs w:val="22"/>
        </w:rPr>
        <w:t xml:space="preserve"> na stručnom osposobljavanju za rad</w:t>
      </w:r>
      <w:r w:rsidR="0037577A">
        <w:rPr>
          <w:rFonts w:ascii="Palatino Linotype" w:hAnsi="Palatino Linotype" w:cs="Arial"/>
          <w:sz w:val="22"/>
          <w:szCs w:val="22"/>
        </w:rPr>
        <w:t xml:space="preserve"> u Gradu i Dječjem vrtiću</w:t>
      </w:r>
      <w:r w:rsidR="00D7767D" w:rsidRPr="000509C9">
        <w:rPr>
          <w:rFonts w:ascii="Palatino Linotype" w:hAnsi="Palatino Linotype" w:cs="Arial"/>
          <w:sz w:val="22"/>
          <w:szCs w:val="22"/>
        </w:rPr>
        <w:t>. U 2018. godini provele su se</w:t>
      </w:r>
      <w:r w:rsidRPr="000509C9">
        <w:rPr>
          <w:rFonts w:ascii="Palatino Linotype" w:hAnsi="Palatino Linotype" w:cs="Arial"/>
          <w:sz w:val="22"/>
          <w:szCs w:val="22"/>
        </w:rPr>
        <w:t xml:space="preserve"> </w:t>
      </w:r>
      <w:r w:rsidR="003C30D1" w:rsidRPr="000509C9">
        <w:rPr>
          <w:rFonts w:ascii="Palatino Linotype" w:hAnsi="Palatino Linotype" w:cs="Arial"/>
          <w:sz w:val="22"/>
          <w:szCs w:val="22"/>
        </w:rPr>
        <w:t>aktivnosti u sklopu projekta STEPS s Rijeka 2020.</w:t>
      </w:r>
    </w:p>
    <w:p w:rsidR="003C30D1" w:rsidRPr="000509C9" w:rsidRDefault="003C30D1" w:rsidP="003C30D1">
      <w:pPr>
        <w:jc w:val="both"/>
        <w:rPr>
          <w:rFonts w:ascii="Palatino Linotype" w:hAnsi="Palatino Linotype" w:cs="Arial"/>
          <w:sz w:val="22"/>
          <w:szCs w:val="22"/>
        </w:rPr>
      </w:pPr>
      <w:r w:rsidRPr="000509C9">
        <w:rPr>
          <w:rFonts w:ascii="Palatino Linotype" w:hAnsi="Palatino Linotype" w:cs="Arial"/>
          <w:sz w:val="22"/>
          <w:szCs w:val="22"/>
        </w:rPr>
        <w:tab/>
      </w:r>
      <w:r w:rsidRPr="000509C9">
        <w:rPr>
          <w:rFonts w:ascii="Palatino Linotype" w:hAnsi="Palatino Linotype" w:cs="Arial"/>
          <w:sz w:val="22"/>
          <w:szCs w:val="22"/>
        </w:rPr>
        <w:tab/>
      </w:r>
    </w:p>
    <w:p w:rsidR="00D7767D" w:rsidRPr="000509C9" w:rsidRDefault="00D7767D"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187</w:t>
      </w:r>
      <w:r w:rsidRPr="000509C9">
        <w:rPr>
          <w:rFonts w:ascii="Palatino Linotype" w:hAnsi="Palatino Linotype" w:cs="Arial"/>
          <w:sz w:val="22"/>
          <w:szCs w:val="22"/>
        </w:rPr>
        <w:tab/>
        <w:t>Povećanje se odnosi na osiguranje nove imovine – pametnih autobusnih čekaonica te stanice s e-biciklima.</w:t>
      </w:r>
      <w:r w:rsidR="0037577A">
        <w:rPr>
          <w:rFonts w:ascii="Palatino Linotype" w:hAnsi="Palatino Linotype" w:cs="Arial"/>
          <w:sz w:val="22"/>
          <w:szCs w:val="22"/>
        </w:rPr>
        <w:t xml:space="preserve"> Kod Dječjeg vrtića povećan je iznos za dodatno zdravstveno osiguranje zaposlenih s obzirom na veći broj djelatnika.</w:t>
      </w:r>
    </w:p>
    <w:p w:rsidR="00D7767D" w:rsidRPr="000509C9" w:rsidRDefault="00D7767D" w:rsidP="009A0A53">
      <w:pPr>
        <w:ind w:left="2835" w:hanging="1417"/>
        <w:jc w:val="both"/>
        <w:rPr>
          <w:rFonts w:ascii="Palatino Linotype" w:hAnsi="Palatino Linotype" w:cs="Arial"/>
          <w:sz w:val="22"/>
          <w:szCs w:val="22"/>
        </w:rPr>
      </w:pPr>
    </w:p>
    <w:p w:rsidR="003C30D1" w:rsidRDefault="00D7767D"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189</w:t>
      </w:r>
      <w:r w:rsidR="009A0A53" w:rsidRPr="000509C9">
        <w:rPr>
          <w:rFonts w:ascii="Palatino Linotype" w:hAnsi="Palatino Linotype" w:cs="Arial"/>
          <w:sz w:val="22"/>
          <w:szCs w:val="22"/>
        </w:rPr>
        <w:tab/>
      </w:r>
      <w:r w:rsidRPr="000509C9">
        <w:rPr>
          <w:rFonts w:ascii="Palatino Linotype" w:hAnsi="Palatino Linotype" w:cs="Arial"/>
          <w:sz w:val="22"/>
          <w:szCs w:val="22"/>
        </w:rPr>
        <w:t>Smanjenje se odnosi što Grad više nije član Udruge Cezar koja je ugašena</w:t>
      </w:r>
      <w:r w:rsidR="00AD37A7" w:rsidRPr="000509C9">
        <w:rPr>
          <w:rFonts w:ascii="Palatino Linotype" w:hAnsi="Palatino Linotype" w:cs="Arial"/>
          <w:sz w:val="22"/>
          <w:szCs w:val="22"/>
        </w:rPr>
        <w:t>.</w:t>
      </w:r>
    </w:p>
    <w:p w:rsidR="006D1FF3" w:rsidRDefault="006D1FF3" w:rsidP="009A0A53">
      <w:pPr>
        <w:ind w:left="2835" w:hanging="1417"/>
        <w:jc w:val="both"/>
        <w:rPr>
          <w:rFonts w:ascii="Palatino Linotype" w:hAnsi="Palatino Linotype" w:cs="Arial"/>
          <w:sz w:val="22"/>
          <w:szCs w:val="22"/>
        </w:rPr>
      </w:pPr>
    </w:p>
    <w:p w:rsidR="006D1FF3" w:rsidRPr="000509C9" w:rsidRDefault="006D1FF3" w:rsidP="009A0A53">
      <w:pPr>
        <w:ind w:left="2835" w:hanging="1417"/>
        <w:jc w:val="both"/>
        <w:rPr>
          <w:rFonts w:ascii="Palatino Linotype" w:hAnsi="Palatino Linotype" w:cs="Arial"/>
          <w:sz w:val="22"/>
          <w:szCs w:val="22"/>
        </w:rPr>
      </w:pPr>
      <w:r>
        <w:rPr>
          <w:rFonts w:ascii="Palatino Linotype" w:hAnsi="Palatino Linotype" w:cs="Arial"/>
          <w:sz w:val="22"/>
          <w:szCs w:val="22"/>
        </w:rPr>
        <w:t>AOP 190</w:t>
      </w:r>
      <w:r>
        <w:rPr>
          <w:rFonts w:ascii="Palatino Linotype" w:hAnsi="Palatino Linotype" w:cs="Arial"/>
          <w:sz w:val="22"/>
          <w:szCs w:val="22"/>
        </w:rPr>
        <w:tab/>
        <w:t xml:space="preserve">Povećanje je rezultat podnošenja žalbe i postupka revizije po jednom sudskom procesu (20.000 kn), plaćanje poticajne </w:t>
      </w:r>
      <w:r>
        <w:rPr>
          <w:rFonts w:ascii="Palatino Linotype" w:hAnsi="Palatino Linotype" w:cs="Arial"/>
          <w:sz w:val="22"/>
          <w:szCs w:val="22"/>
        </w:rPr>
        <w:lastRenderedPageBreak/>
        <w:t>naknade za smanjenje količine miješanog otpada (35.392 kn). Kod Dječjeg vrtića izvršen je ispravak obračuna naknade za nezapošljavanje osoba s invaliditetom što je dovelo do povećanja.</w:t>
      </w:r>
    </w:p>
    <w:p w:rsidR="00AD37A7" w:rsidRPr="000509C9" w:rsidRDefault="00AD37A7" w:rsidP="009A0A53">
      <w:pPr>
        <w:ind w:left="2835" w:hanging="1417"/>
        <w:jc w:val="both"/>
        <w:rPr>
          <w:rFonts w:ascii="Palatino Linotype" w:hAnsi="Palatino Linotype" w:cs="Arial"/>
          <w:sz w:val="22"/>
          <w:szCs w:val="22"/>
        </w:rPr>
      </w:pPr>
    </w:p>
    <w:p w:rsidR="00AD37A7" w:rsidRPr="000509C9" w:rsidRDefault="00AD37A7"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191</w:t>
      </w:r>
      <w:r w:rsidRPr="000509C9">
        <w:rPr>
          <w:rFonts w:ascii="Palatino Linotype" w:hAnsi="Palatino Linotype" w:cs="Arial"/>
          <w:sz w:val="22"/>
          <w:szCs w:val="22"/>
        </w:rPr>
        <w:tab/>
        <w:t>Troškovi sudskih postupaka evi</w:t>
      </w:r>
      <w:r w:rsidR="00D7767D" w:rsidRPr="000509C9">
        <w:rPr>
          <w:rFonts w:ascii="Palatino Linotype" w:hAnsi="Palatino Linotype" w:cs="Arial"/>
          <w:sz w:val="22"/>
          <w:szCs w:val="22"/>
        </w:rPr>
        <w:t>dentirani su sukl</w:t>
      </w:r>
      <w:r w:rsidR="008577D2" w:rsidRPr="000509C9">
        <w:rPr>
          <w:rFonts w:ascii="Palatino Linotype" w:hAnsi="Palatino Linotype" w:cs="Arial"/>
          <w:sz w:val="22"/>
          <w:szCs w:val="22"/>
        </w:rPr>
        <w:t>adno presudama (sudski troškovi tužitelja).</w:t>
      </w:r>
    </w:p>
    <w:p w:rsidR="00AD37A7" w:rsidRPr="000509C9" w:rsidRDefault="00AD37A7" w:rsidP="009A0A53">
      <w:pPr>
        <w:ind w:left="2835" w:hanging="1417"/>
        <w:jc w:val="both"/>
        <w:rPr>
          <w:rFonts w:ascii="Palatino Linotype" w:hAnsi="Palatino Linotype" w:cs="Arial"/>
          <w:sz w:val="22"/>
          <w:szCs w:val="22"/>
        </w:rPr>
      </w:pPr>
    </w:p>
    <w:p w:rsidR="00AD37A7" w:rsidRPr="000509C9" w:rsidRDefault="00AD37A7"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192</w:t>
      </w:r>
      <w:r w:rsidRPr="000509C9">
        <w:rPr>
          <w:rFonts w:ascii="Palatino Linotype" w:hAnsi="Palatino Linotype" w:cs="Arial"/>
          <w:sz w:val="22"/>
          <w:szCs w:val="22"/>
        </w:rPr>
        <w:tab/>
      </w:r>
      <w:r w:rsidR="00250B71" w:rsidRPr="000509C9">
        <w:rPr>
          <w:rFonts w:ascii="Palatino Linotype" w:hAnsi="Palatino Linotype" w:cs="Arial"/>
          <w:sz w:val="22"/>
          <w:szCs w:val="22"/>
        </w:rPr>
        <w:t xml:space="preserve">Povećanje je rezultat </w:t>
      </w:r>
      <w:r w:rsidR="008577D2" w:rsidRPr="000509C9">
        <w:rPr>
          <w:rFonts w:ascii="Palatino Linotype" w:hAnsi="Palatino Linotype" w:cs="Arial"/>
          <w:sz w:val="22"/>
          <w:szCs w:val="22"/>
        </w:rPr>
        <w:t>provedbi aktivnosti u sklopu EU projekta Kastav – Grad sa stavom prema otpadu i projekta In-Lo-Re s Ministarstvom gospodarstva, poduzetništva i obrta</w:t>
      </w:r>
      <w:r w:rsidR="006D1FF3">
        <w:rPr>
          <w:rFonts w:ascii="Palatino Linotype" w:hAnsi="Palatino Linotype" w:cs="Arial"/>
          <w:sz w:val="22"/>
          <w:szCs w:val="22"/>
        </w:rPr>
        <w:t>.</w:t>
      </w:r>
    </w:p>
    <w:p w:rsidR="000B0A96" w:rsidRPr="000509C9" w:rsidRDefault="000B0A96" w:rsidP="009A0A53">
      <w:pPr>
        <w:ind w:left="2835" w:hanging="1417"/>
        <w:jc w:val="both"/>
        <w:rPr>
          <w:rFonts w:ascii="Palatino Linotype" w:hAnsi="Palatino Linotype" w:cs="Arial"/>
          <w:sz w:val="22"/>
          <w:szCs w:val="22"/>
        </w:rPr>
      </w:pPr>
    </w:p>
    <w:p w:rsidR="008577D2" w:rsidRPr="000509C9" w:rsidRDefault="008577D2"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201</w:t>
      </w:r>
      <w:r w:rsidRPr="000509C9">
        <w:rPr>
          <w:rFonts w:ascii="Palatino Linotype" w:hAnsi="Palatino Linotype" w:cs="Arial"/>
          <w:sz w:val="22"/>
          <w:szCs w:val="22"/>
        </w:rPr>
        <w:tab/>
        <w:t>Kamate za kredit HBOR-a za energetsku obnovu sustava javne rasvjete (ESIF).</w:t>
      </w:r>
    </w:p>
    <w:p w:rsidR="008577D2" w:rsidRPr="000509C9" w:rsidRDefault="008577D2" w:rsidP="009A0A53">
      <w:pPr>
        <w:ind w:left="2835" w:hanging="1417"/>
        <w:jc w:val="both"/>
        <w:rPr>
          <w:rFonts w:ascii="Palatino Linotype" w:hAnsi="Palatino Linotype" w:cs="Arial"/>
          <w:sz w:val="22"/>
          <w:szCs w:val="22"/>
        </w:rPr>
      </w:pPr>
    </w:p>
    <w:p w:rsidR="006D1FF3" w:rsidRDefault="008577D2"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202</w:t>
      </w:r>
      <w:r w:rsidRPr="000509C9">
        <w:rPr>
          <w:rFonts w:ascii="Palatino Linotype" w:hAnsi="Palatino Linotype" w:cs="Arial"/>
          <w:sz w:val="22"/>
          <w:szCs w:val="22"/>
        </w:rPr>
        <w:tab/>
        <w:t>Isplata kamate sukladno otplatnim planovima dugoročnih kredita. Jedan kredit isplaćen s 2018. godinom.</w:t>
      </w:r>
      <w:r w:rsidR="006D1FF3">
        <w:rPr>
          <w:rFonts w:ascii="Palatino Linotype" w:hAnsi="Palatino Linotype" w:cs="Arial"/>
          <w:sz w:val="22"/>
          <w:szCs w:val="22"/>
        </w:rPr>
        <w:t xml:space="preserve"> Dječji vrtić otplaćuje financijski leasing za službeno vozilo.</w:t>
      </w:r>
    </w:p>
    <w:p w:rsidR="000B0A96" w:rsidRPr="000509C9" w:rsidRDefault="008577D2"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b/>
      </w:r>
    </w:p>
    <w:p w:rsidR="008577D2" w:rsidRPr="000509C9" w:rsidRDefault="008577D2"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208</w:t>
      </w:r>
      <w:r w:rsidRPr="000509C9">
        <w:rPr>
          <w:rFonts w:ascii="Palatino Linotype" w:hAnsi="Palatino Linotype" w:cs="Arial"/>
          <w:sz w:val="22"/>
          <w:szCs w:val="22"/>
        </w:rPr>
        <w:tab/>
        <w:t>Knjiženje usluge platnog prometa za plaćanje komunalne naknade u pošti na ovaj konto.</w:t>
      </w:r>
    </w:p>
    <w:p w:rsidR="008577D2" w:rsidRPr="000509C9" w:rsidRDefault="008577D2" w:rsidP="009A0A53">
      <w:pPr>
        <w:ind w:left="2835" w:hanging="1417"/>
        <w:jc w:val="both"/>
        <w:rPr>
          <w:rFonts w:ascii="Palatino Linotype" w:hAnsi="Palatino Linotype" w:cs="Arial"/>
          <w:sz w:val="22"/>
          <w:szCs w:val="22"/>
        </w:rPr>
      </w:pPr>
    </w:p>
    <w:p w:rsidR="008577D2" w:rsidRPr="000509C9" w:rsidRDefault="00823FCA"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210</w:t>
      </w:r>
      <w:r w:rsidRPr="000509C9">
        <w:rPr>
          <w:rFonts w:ascii="Palatino Linotype" w:hAnsi="Palatino Linotype" w:cs="Arial"/>
          <w:sz w:val="22"/>
          <w:szCs w:val="22"/>
        </w:rPr>
        <w:tab/>
        <w:t>Isplata zateznih kamata po pojedinim računima te najvećim djelom isplata kamate za obračunatu poticajnu naknadu za smanjenje količine miješanog komunalnog otpada.</w:t>
      </w:r>
    </w:p>
    <w:p w:rsidR="005E3F0A" w:rsidRPr="000509C9" w:rsidRDefault="005E3F0A" w:rsidP="009A0A53">
      <w:pPr>
        <w:ind w:left="2835" w:hanging="1417"/>
        <w:jc w:val="both"/>
        <w:rPr>
          <w:rFonts w:ascii="Palatino Linotype" w:hAnsi="Palatino Linotype" w:cs="Arial"/>
          <w:sz w:val="22"/>
          <w:szCs w:val="22"/>
        </w:rPr>
      </w:pPr>
    </w:p>
    <w:p w:rsidR="00A04E01" w:rsidRPr="000509C9" w:rsidRDefault="00A04E01"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 xml:space="preserve">AOP </w:t>
      </w:r>
      <w:r w:rsidR="00390A82" w:rsidRPr="000509C9">
        <w:rPr>
          <w:rFonts w:ascii="Palatino Linotype" w:hAnsi="Palatino Linotype" w:cs="Arial"/>
          <w:sz w:val="22"/>
          <w:szCs w:val="22"/>
        </w:rPr>
        <w:t>233</w:t>
      </w:r>
      <w:r w:rsidR="00390A82" w:rsidRPr="000509C9">
        <w:rPr>
          <w:rFonts w:ascii="Palatino Linotype" w:hAnsi="Palatino Linotype" w:cs="Arial"/>
          <w:sz w:val="22"/>
          <w:szCs w:val="22"/>
        </w:rPr>
        <w:tab/>
        <w:t xml:space="preserve">Kapitalne pomoći proračunskim korisnicima drugih proračuna odnosi se na </w:t>
      </w:r>
      <w:r w:rsidR="00823FCA" w:rsidRPr="000509C9">
        <w:rPr>
          <w:rFonts w:ascii="Palatino Linotype" w:hAnsi="Palatino Linotype" w:cs="Arial"/>
          <w:sz w:val="22"/>
          <w:szCs w:val="22"/>
        </w:rPr>
        <w:t>25.000 kn</w:t>
      </w:r>
      <w:r w:rsidR="006D1FF3">
        <w:rPr>
          <w:rFonts w:ascii="Palatino Linotype" w:hAnsi="Palatino Linotype" w:cs="Arial"/>
          <w:sz w:val="22"/>
          <w:szCs w:val="22"/>
        </w:rPr>
        <w:t xml:space="preserve"> pomoći</w:t>
      </w:r>
      <w:r w:rsidR="00823FCA" w:rsidRPr="000509C9">
        <w:rPr>
          <w:rFonts w:ascii="Palatino Linotype" w:hAnsi="Palatino Linotype" w:cs="Arial"/>
          <w:sz w:val="22"/>
          <w:szCs w:val="22"/>
        </w:rPr>
        <w:t xml:space="preserve"> knjižnici za nabavu knjiga te </w:t>
      </w:r>
      <w:r w:rsidR="00BB7E8F">
        <w:rPr>
          <w:rFonts w:ascii="Palatino Linotype" w:hAnsi="Palatino Linotype" w:cs="Arial"/>
          <w:sz w:val="22"/>
          <w:szCs w:val="22"/>
        </w:rPr>
        <w:t xml:space="preserve">20.000 </w:t>
      </w:r>
      <w:r w:rsidR="00823FCA" w:rsidRPr="000509C9">
        <w:rPr>
          <w:rFonts w:ascii="Palatino Linotype" w:hAnsi="Palatino Linotype" w:cs="Arial"/>
          <w:sz w:val="22"/>
          <w:szCs w:val="22"/>
        </w:rPr>
        <w:t>osnovnoj školi za nabavu instrumenata.</w:t>
      </w:r>
    </w:p>
    <w:p w:rsidR="00823FCA" w:rsidRPr="000509C9" w:rsidRDefault="00823FCA" w:rsidP="009A0A53">
      <w:pPr>
        <w:ind w:left="2835" w:hanging="1417"/>
        <w:jc w:val="both"/>
        <w:rPr>
          <w:rFonts w:ascii="Palatino Linotype" w:hAnsi="Palatino Linotype" w:cs="Arial"/>
          <w:sz w:val="22"/>
          <w:szCs w:val="22"/>
        </w:rPr>
      </w:pPr>
    </w:p>
    <w:p w:rsidR="00870F79" w:rsidRPr="000509C9" w:rsidRDefault="00870F79"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259</w:t>
      </w:r>
      <w:r w:rsidRPr="000509C9">
        <w:rPr>
          <w:rFonts w:ascii="Palatino Linotype" w:hAnsi="Palatino Linotype" w:cs="Arial"/>
          <w:sz w:val="22"/>
          <w:szCs w:val="22"/>
        </w:rPr>
        <w:tab/>
        <w:t xml:space="preserve">Povećanje se odnosi na </w:t>
      </w:r>
      <w:r w:rsidR="00F360A3" w:rsidRPr="000509C9">
        <w:rPr>
          <w:rFonts w:ascii="Palatino Linotype" w:hAnsi="Palatino Linotype" w:cs="Arial"/>
          <w:sz w:val="22"/>
          <w:szCs w:val="22"/>
        </w:rPr>
        <w:t>prijenos sredstava Turističkoj zajednici za organizaciju aktivnosti u sklopu manifestacija Bela nedeja, Advent i blues festival</w:t>
      </w:r>
      <w:r w:rsidR="00BB7E8F">
        <w:rPr>
          <w:rFonts w:ascii="Palatino Linotype" w:hAnsi="Palatino Linotype" w:cs="Arial"/>
          <w:sz w:val="22"/>
          <w:szCs w:val="22"/>
        </w:rPr>
        <w:t>a</w:t>
      </w:r>
      <w:r w:rsidR="00F360A3" w:rsidRPr="000509C9">
        <w:rPr>
          <w:rFonts w:ascii="Palatino Linotype" w:hAnsi="Palatino Linotype" w:cs="Arial"/>
          <w:sz w:val="22"/>
          <w:szCs w:val="22"/>
        </w:rPr>
        <w:t>.</w:t>
      </w:r>
    </w:p>
    <w:p w:rsidR="00870F79" w:rsidRPr="000509C9" w:rsidRDefault="00870F79" w:rsidP="009A0A53">
      <w:pPr>
        <w:ind w:left="2835" w:hanging="1417"/>
        <w:jc w:val="both"/>
        <w:rPr>
          <w:rFonts w:ascii="Palatino Linotype" w:hAnsi="Palatino Linotype" w:cs="Arial"/>
          <w:sz w:val="22"/>
          <w:szCs w:val="22"/>
        </w:rPr>
      </w:pPr>
    </w:p>
    <w:p w:rsidR="00585C7B" w:rsidRDefault="00F360A3" w:rsidP="009A0A53">
      <w:pPr>
        <w:ind w:left="2835" w:hanging="1417"/>
        <w:jc w:val="both"/>
        <w:rPr>
          <w:rFonts w:ascii="Palatino Linotype" w:hAnsi="Palatino Linotype" w:cs="Arial"/>
          <w:sz w:val="22"/>
          <w:szCs w:val="22"/>
        </w:rPr>
      </w:pPr>
      <w:r w:rsidRPr="000509C9">
        <w:rPr>
          <w:rFonts w:ascii="Palatino Linotype" w:hAnsi="Palatino Linotype" w:cs="Arial"/>
          <w:sz w:val="22"/>
          <w:szCs w:val="22"/>
        </w:rPr>
        <w:t>AOP 260</w:t>
      </w:r>
      <w:r w:rsidR="00585C7B" w:rsidRPr="000509C9">
        <w:rPr>
          <w:rFonts w:ascii="Palatino Linotype" w:hAnsi="Palatino Linotype" w:cs="Arial"/>
          <w:sz w:val="22"/>
          <w:szCs w:val="22"/>
        </w:rPr>
        <w:tab/>
      </w:r>
      <w:r w:rsidRPr="000509C9">
        <w:rPr>
          <w:rFonts w:ascii="Palatino Linotype" w:hAnsi="Palatino Linotype" w:cs="Arial"/>
          <w:sz w:val="22"/>
          <w:szCs w:val="22"/>
        </w:rPr>
        <w:t>Sredstva</w:t>
      </w:r>
      <w:r w:rsidR="007F6417" w:rsidRPr="000509C9">
        <w:rPr>
          <w:rFonts w:ascii="Palatino Linotype" w:hAnsi="Palatino Linotype" w:cs="Arial"/>
          <w:sz w:val="22"/>
          <w:szCs w:val="22"/>
        </w:rPr>
        <w:t xml:space="preserve"> za</w:t>
      </w:r>
      <w:r w:rsidRPr="000509C9">
        <w:rPr>
          <w:rFonts w:ascii="Palatino Linotype" w:hAnsi="Palatino Linotype" w:cs="Arial"/>
          <w:sz w:val="22"/>
          <w:szCs w:val="22"/>
        </w:rPr>
        <w:t xml:space="preserve"> aktivnosti</w:t>
      </w:r>
      <w:r w:rsidR="007F6417" w:rsidRPr="000509C9">
        <w:rPr>
          <w:rFonts w:ascii="Palatino Linotype" w:hAnsi="Palatino Linotype" w:cs="Arial"/>
          <w:sz w:val="22"/>
          <w:szCs w:val="22"/>
        </w:rPr>
        <w:t xml:space="preserve"> ogrank</w:t>
      </w:r>
      <w:r w:rsidRPr="000509C9">
        <w:rPr>
          <w:rFonts w:ascii="Palatino Linotype" w:hAnsi="Palatino Linotype" w:cs="Arial"/>
          <w:sz w:val="22"/>
          <w:szCs w:val="22"/>
        </w:rPr>
        <w:t>a</w:t>
      </w:r>
      <w:r w:rsidR="007F6417" w:rsidRPr="000509C9">
        <w:rPr>
          <w:rFonts w:ascii="Palatino Linotype" w:hAnsi="Palatino Linotype" w:cs="Arial"/>
          <w:sz w:val="22"/>
          <w:szCs w:val="22"/>
        </w:rPr>
        <w:t xml:space="preserve"> Crvenog križa u Kastvu.</w:t>
      </w:r>
    </w:p>
    <w:p w:rsidR="00BB7E8F" w:rsidRDefault="00BB7E8F" w:rsidP="009A0A53">
      <w:pPr>
        <w:ind w:left="2835" w:hanging="1417"/>
        <w:jc w:val="both"/>
        <w:rPr>
          <w:rFonts w:ascii="Palatino Linotype" w:hAnsi="Palatino Linotype" w:cs="Arial"/>
          <w:sz w:val="22"/>
          <w:szCs w:val="22"/>
        </w:rPr>
      </w:pPr>
    </w:p>
    <w:p w:rsidR="00BB7E8F" w:rsidRPr="000509C9" w:rsidRDefault="00BB7E8F" w:rsidP="009A0A53">
      <w:pPr>
        <w:ind w:left="2835" w:hanging="1417"/>
        <w:jc w:val="both"/>
        <w:rPr>
          <w:rFonts w:ascii="Palatino Linotype" w:hAnsi="Palatino Linotype" w:cs="Arial"/>
          <w:sz w:val="22"/>
          <w:szCs w:val="22"/>
        </w:rPr>
      </w:pPr>
      <w:r>
        <w:rPr>
          <w:rFonts w:ascii="Palatino Linotype" w:hAnsi="Palatino Linotype" w:cs="Arial"/>
          <w:sz w:val="22"/>
          <w:szCs w:val="22"/>
        </w:rPr>
        <w:t>AOP 263</w:t>
      </w:r>
      <w:r>
        <w:rPr>
          <w:rFonts w:ascii="Palatino Linotype" w:hAnsi="Palatino Linotype" w:cs="Arial"/>
          <w:sz w:val="22"/>
          <w:szCs w:val="22"/>
        </w:rPr>
        <w:tab/>
        <w:t>Isplata DVD-u Kastav za opremanje novog vatrogasnog vozila.</w:t>
      </w:r>
    </w:p>
    <w:p w:rsidR="00F865E2" w:rsidRPr="000509C9" w:rsidRDefault="00F865E2" w:rsidP="0042510F">
      <w:pPr>
        <w:jc w:val="both"/>
        <w:rPr>
          <w:rFonts w:ascii="Palatino Linotype" w:hAnsi="Palatino Linotype" w:cs="Arial"/>
          <w:color w:val="943634" w:themeColor="accent2" w:themeShade="BF"/>
          <w:sz w:val="22"/>
          <w:szCs w:val="22"/>
        </w:rPr>
      </w:pPr>
      <w:r w:rsidRPr="000509C9">
        <w:rPr>
          <w:rFonts w:ascii="Palatino Linotype" w:hAnsi="Palatino Linotype" w:cs="Arial"/>
          <w:color w:val="943634" w:themeColor="accent2" w:themeShade="BF"/>
          <w:sz w:val="22"/>
          <w:szCs w:val="22"/>
        </w:rPr>
        <w:tab/>
      </w:r>
      <w:r w:rsidRPr="000509C9">
        <w:rPr>
          <w:rFonts w:ascii="Palatino Linotype" w:hAnsi="Palatino Linotype" w:cs="Arial"/>
          <w:color w:val="943634" w:themeColor="accent2" w:themeShade="BF"/>
          <w:sz w:val="22"/>
          <w:szCs w:val="22"/>
        </w:rPr>
        <w:tab/>
      </w:r>
    </w:p>
    <w:p w:rsidR="00BE13CF" w:rsidRPr="000509C9" w:rsidRDefault="006F7D87" w:rsidP="006F7D87">
      <w:pPr>
        <w:ind w:left="2832" w:hanging="2832"/>
        <w:jc w:val="both"/>
        <w:rPr>
          <w:rFonts w:ascii="Palatino Linotype" w:hAnsi="Palatino Linotype" w:cs="Arial"/>
          <w:sz w:val="22"/>
          <w:szCs w:val="22"/>
        </w:rPr>
      </w:pPr>
      <w:r w:rsidRPr="000509C9">
        <w:rPr>
          <w:rFonts w:ascii="Palatino Linotype" w:hAnsi="Palatino Linotype" w:cs="Arial"/>
          <w:sz w:val="22"/>
          <w:szCs w:val="22"/>
        </w:rPr>
        <w:t xml:space="preserve">                       </w:t>
      </w:r>
      <w:r w:rsidR="00BB7E8F">
        <w:rPr>
          <w:rFonts w:ascii="Palatino Linotype" w:hAnsi="Palatino Linotype" w:cs="Arial"/>
          <w:sz w:val="22"/>
          <w:szCs w:val="22"/>
        </w:rPr>
        <w:t xml:space="preserve">   </w:t>
      </w:r>
      <w:r w:rsidR="00F360A3" w:rsidRPr="000509C9">
        <w:rPr>
          <w:rFonts w:ascii="Palatino Linotype" w:hAnsi="Palatino Linotype" w:cs="Arial"/>
          <w:sz w:val="22"/>
          <w:szCs w:val="22"/>
        </w:rPr>
        <w:t>AOP 267</w:t>
      </w:r>
      <w:r w:rsidR="00DF24A8" w:rsidRPr="000509C9">
        <w:rPr>
          <w:rFonts w:ascii="Palatino Linotype" w:hAnsi="Palatino Linotype" w:cs="Arial"/>
          <w:sz w:val="22"/>
          <w:szCs w:val="22"/>
        </w:rPr>
        <w:tab/>
      </w:r>
      <w:r w:rsidR="00F360A3" w:rsidRPr="000509C9">
        <w:rPr>
          <w:rFonts w:ascii="Palatino Linotype" w:hAnsi="Palatino Linotype" w:cs="Arial"/>
          <w:sz w:val="22"/>
          <w:szCs w:val="22"/>
        </w:rPr>
        <w:t>Isplata troškova po pravomoćnoj presudi P-4157/2011</w:t>
      </w:r>
      <w:r w:rsidRPr="000509C9">
        <w:rPr>
          <w:rFonts w:ascii="Palatino Linotype" w:hAnsi="Palatino Linotype" w:cs="Arial"/>
          <w:sz w:val="22"/>
          <w:szCs w:val="22"/>
        </w:rPr>
        <w:t>.</w:t>
      </w:r>
    </w:p>
    <w:p w:rsidR="00F865E2" w:rsidRPr="000509C9" w:rsidRDefault="00F865E2" w:rsidP="0042510F">
      <w:pPr>
        <w:jc w:val="both"/>
        <w:rPr>
          <w:rFonts w:ascii="Palatino Linotype" w:hAnsi="Palatino Linotype" w:cs="Arial"/>
          <w:color w:val="943634" w:themeColor="accent2" w:themeShade="BF"/>
          <w:sz w:val="22"/>
          <w:szCs w:val="22"/>
        </w:rPr>
      </w:pPr>
    </w:p>
    <w:p w:rsidR="00F360A3" w:rsidRPr="000509C9" w:rsidRDefault="00F360A3" w:rsidP="0042510F">
      <w:pPr>
        <w:jc w:val="both"/>
        <w:rPr>
          <w:rFonts w:ascii="Palatino Linotype" w:hAnsi="Palatino Linotype" w:cs="Arial"/>
          <w:color w:val="943634" w:themeColor="accent2" w:themeShade="BF"/>
          <w:sz w:val="22"/>
          <w:szCs w:val="22"/>
        </w:rPr>
      </w:pPr>
    </w:p>
    <w:p w:rsidR="00F360A3" w:rsidRPr="000509C9" w:rsidRDefault="00F865E2" w:rsidP="00E3505B">
      <w:pPr>
        <w:ind w:left="2832" w:hanging="2832"/>
        <w:jc w:val="both"/>
        <w:rPr>
          <w:rFonts w:ascii="Palatino Linotype" w:hAnsi="Palatino Linotype" w:cs="Arial"/>
          <w:sz w:val="22"/>
          <w:szCs w:val="22"/>
        </w:rPr>
      </w:pPr>
      <w:r w:rsidRPr="000509C9">
        <w:rPr>
          <w:rFonts w:ascii="Palatino Linotype" w:hAnsi="Palatino Linotype" w:cs="Arial"/>
          <w:b/>
          <w:sz w:val="22"/>
          <w:szCs w:val="22"/>
        </w:rPr>
        <w:t>Bilješka br.</w:t>
      </w:r>
      <w:r w:rsidR="001312D5" w:rsidRPr="000509C9">
        <w:rPr>
          <w:rFonts w:ascii="Palatino Linotype" w:hAnsi="Palatino Linotype" w:cs="Arial"/>
          <w:b/>
          <w:sz w:val="22"/>
          <w:szCs w:val="22"/>
        </w:rPr>
        <w:t>3</w:t>
      </w:r>
      <w:r w:rsidR="00775BDD" w:rsidRPr="000509C9">
        <w:rPr>
          <w:rFonts w:ascii="Palatino Linotype" w:hAnsi="Palatino Linotype" w:cs="Arial"/>
          <w:sz w:val="22"/>
          <w:szCs w:val="22"/>
        </w:rPr>
        <w:t xml:space="preserve">    </w:t>
      </w:r>
    </w:p>
    <w:p w:rsidR="00F360A3" w:rsidRPr="000509C9" w:rsidRDefault="00F360A3" w:rsidP="00E3505B">
      <w:pPr>
        <w:ind w:left="2832" w:hanging="2832"/>
        <w:jc w:val="both"/>
        <w:rPr>
          <w:rFonts w:ascii="Palatino Linotype" w:hAnsi="Palatino Linotype" w:cs="Arial"/>
          <w:sz w:val="22"/>
          <w:szCs w:val="22"/>
        </w:rPr>
      </w:pPr>
    </w:p>
    <w:p w:rsidR="00561E20" w:rsidRDefault="00775BDD" w:rsidP="00F360A3">
      <w:pPr>
        <w:ind w:left="2832" w:hanging="1416"/>
        <w:jc w:val="both"/>
        <w:rPr>
          <w:rFonts w:ascii="Palatino Linotype" w:hAnsi="Palatino Linotype" w:cs="Arial"/>
          <w:sz w:val="22"/>
          <w:szCs w:val="22"/>
        </w:rPr>
      </w:pPr>
      <w:r w:rsidRPr="000509C9">
        <w:rPr>
          <w:rFonts w:ascii="Palatino Linotype" w:hAnsi="Palatino Linotype" w:cs="Arial"/>
          <w:sz w:val="22"/>
          <w:szCs w:val="22"/>
        </w:rPr>
        <w:t>AOP 289</w:t>
      </w:r>
      <w:r w:rsidRPr="000509C9">
        <w:rPr>
          <w:rFonts w:ascii="Palatino Linotype" w:hAnsi="Palatino Linotype" w:cs="Arial"/>
          <w:sz w:val="22"/>
          <w:szCs w:val="22"/>
        </w:rPr>
        <w:tab/>
      </w:r>
      <w:r w:rsidR="00F865E2" w:rsidRPr="000509C9">
        <w:rPr>
          <w:rFonts w:ascii="Palatino Linotype" w:hAnsi="Palatino Linotype" w:cs="Arial"/>
          <w:sz w:val="22"/>
          <w:szCs w:val="22"/>
        </w:rPr>
        <w:t xml:space="preserve">Prihodi od prodaje nefinancijske imovine u </w:t>
      </w:r>
      <w:r w:rsidR="00F360A3" w:rsidRPr="000509C9">
        <w:rPr>
          <w:rFonts w:ascii="Palatino Linotype" w:hAnsi="Palatino Linotype" w:cs="Arial"/>
          <w:sz w:val="22"/>
          <w:szCs w:val="22"/>
        </w:rPr>
        <w:t>2019</w:t>
      </w:r>
      <w:r w:rsidR="00F865E2" w:rsidRPr="000509C9">
        <w:rPr>
          <w:rFonts w:ascii="Palatino Linotype" w:hAnsi="Palatino Linotype" w:cs="Arial"/>
          <w:sz w:val="22"/>
          <w:szCs w:val="22"/>
        </w:rPr>
        <w:t>. godin</w:t>
      </w:r>
      <w:r w:rsidR="00793EAC" w:rsidRPr="000509C9">
        <w:rPr>
          <w:rFonts w:ascii="Palatino Linotype" w:hAnsi="Palatino Linotype" w:cs="Arial"/>
          <w:sz w:val="22"/>
          <w:szCs w:val="22"/>
        </w:rPr>
        <w:t>i</w:t>
      </w:r>
      <w:r w:rsidR="00F865E2" w:rsidRPr="000509C9">
        <w:rPr>
          <w:rFonts w:ascii="Palatino Linotype" w:hAnsi="Palatino Linotype" w:cs="Arial"/>
          <w:sz w:val="22"/>
          <w:szCs w:val="22"/>
        </w:rPr>
        <w:t xml:space="preserve"> iznose </w:t>
      </w:r>
      <w:r w:rsidRPr="000509C9">
        <w:rPr>
          <w:rFonts w:ascii="Palatino Linotype" w:hAnsi="Palatino Linotype" w:cs="Arial"/>
          <w:sz w:val="22"/>
          <w:szCs w:val="22"/>
        </w:rPr>
        <w:t xml:space="preserve"> </w:t>
      </w:r>
      <w:r w:rsidR="00BB7E8F">
        <w:rPr>
          <w:rFonts w:ascii="Palatino Linotype" w:hAnsi="Palatino Linotype" w:cs="Arial"/>
          <w:sz w:val="22"/>
          <w:szCs w:val="22"/>
        </w:rPr>
        <w:t>14.109.489</w:t>
      </w:r>
      <w:r w:rsidR="00793EAC" w:rsidRPr="000509C9">
        <w:rPr>
          <w:rFonts w:ascii="Palatino Linotype" w:hAnsi="Palatino Linotype" w:cs="Arial"/>
          <w:sz w:val="22"/>
          <w:szCs w:val="22"/>
        </w:rPr>
        <w:t xml:space="preserve"> kuna ili </w:t>
      </w:r>
      <w:r w:rsidR="00F360A3" w:rsidRPr="000509C9">
        <w:rPr>
          <w:rFonts w:ascii="Palatino Linotype" w:hAnsi="Palatino Linotype" w:cs="Arial"/>
          <w:sz w:val="22"/>
          <w:szCs w:val="22"/>
        </w:rPr>
        <w:t>652,6</w:t>
      </w:r>
      <w:r w:rsidR="00E3505B" w:rsidRPr="000509C9">
        <w:rPr>
          <w:rFonts w:ascii="Palatino Linotype" w:hAnsi="Palatino Linotype" w:cs="Arial"/>
          <w:sz w:val="22"/>
          <w:szCs w:val="22"/>
        </w:rPr>
        <w:t xml:space="preserve"> p.p.</w:t>
      </w:r>
      <w:r w:rsidR="00F360A3" w:rsidRPr="000509C9">
        <w:rPr>
          <w:rFonts w:ascii="Palatino Linotype" w:hAnsi="Palatino Linotype" w:cs="Arial"/>
          <w:sz w:val="22"/>
          <w:szCs w:val="22"/>
        </w:rPr>
        <w:t xml:space="preserve"> više</w:t>
      </w:r>
      <w:r w:rsidR="00793EAC" w:rsidRPr="000509C9">
        <w:rPr>
          <w:rFonts w:ascii="Palatino Linotype" w:hAnsi="Palatino Linotype" w:cs="Arial"/>
          <w:sz w:val="22"/>
          <w:szCs w:val="22"/>
        </w:rPr>
        <w:t xml:space="preserve"> u </w:t>
      </w:r>
      <w:r w:rsidR="00F865E2" w:rsidRPr="000509C9">
        <w:rPr>
          <w:rFonts w:ascii="Palatino Linotype" w:hAnsi="Palatino Linotype" w:cs="Arial"/>
          <w:sz w:val="22"/>
          <w:szCs w:val="22"/>
        </w:rPr>
        <w:t>odnosu na ostvareno 201</w:t>
      </w:r>
      <w:r w:rsidR="00F360A3" w:rsidRPr="000509C9">
        <w:rPr>
          <w:rFonts w:ascii="Palatino Linotype" w:hAnsi="Palatino Linotype" w:cs="Arial"/>
          <w:sz w:val="22"/>
          <w:szCs w:val="22"/>
        </w:rPr>
        <w:t>8</w:t>
      </w:r>
      <w:r w:rsidR="00F865E2" w:rsidRPr="000509C9">
        <w:rPr>
          <w:rFonts w:ascii="Palatino Linotype" w:hAnsi="Palatino Linotype" w:cs="Arial"/>
          <w:sz w:val="22"/>
          <w:szCs w:val="22"/>
        </w:rPr>
        <w:t>.</w:t>
      </w:r>
      <w:r w:rsidR="00E3505B" w:rsidRPr="000509C9">
        <w:rPr>
          <w:rFonts w:ascii="Palatino Linotype" w:hAnsi="Palatino Linotype" w:cs="Arial"/>
          <w:sz w:val="22"/>
          <w:szCs w:val="22"/>
        </w:rPr>
        <w:t xml:space="preserve"> </w:t>
      </w:r>
      <w:r w:rsidR="00793EAC" w:rsidRPr="000509C9">
        <w:rPr>
          <w:rFonts w:ascii="Palatino Linotype" w:hAnsi="Palatino Linotype" w:cs="Arial"/>
          <w:sz w:val="22"/>
          <w:szCs w:val="22"/>
        </w:rPr>
        <w:t>godine.</w:t>
      </w:r>
      <w:r w:rsidR="00E3505B" w:rsidRPr="000509C9">
        <w:rPr>
          <w:rFonts w:ascii="Palatino Linotype" w:hAnsi="Palatino Linotype" w:cs="Arial"/>
          <w:sz w:val="22"/>
          <w:szCs w:val="22"/>
        </w:rPr>
        <w:t xml:space="preserve"> </w:t>
      </w:r>
    </w:p>
    <w:p w:rsidR="00561E20" w:rsidRDefault="00561E20" w:rsidP="00F360A3">
      <w:pPr>
        <w:ind w:left="2832" w:hanging="1416"/>
        <w:jc w:val="both"/>
        <w:rPr>
          <w:rFonts w:ascii="Palatino Linotype" w:hAnsi="Palatino Linotype" w:cs="Arial"/>
          <w:sz w:val="22"/>
          <w:szCs w:val="22"/>
        </w:rPr>
      </w:pPr>
    </w:p>
    <w:p w:rsidR="00793EAC" w:rsidRDefault="00561E20" w:rsidP="00F360A3">
      <w:pPr>
        <w:ind w:left="2832" w:hanging="1416"/>
        <w:jc w:val="both"/>
        <w:rPr>
          <w:rFonts w:ascii="Palatino Linotype" w:hAnsi="Palatino Linotype" w:cs="Arial"/>
          <w:sz w:val="22"/>
          <w:szCs w:val="22"/>
        </w:rPr>
      </w:pPr>
      <w:r>
        <w:rPr>
          <w:rFonts w:ascii="Palatino Linotype" w:hAnsi="Palatino Linotype" w:cs="Arial"/>
          <w:sz w:val="22"/>
          <w:szCs w:val="22"/>
        </w:rPr>
        <w:lastRenderedPageBreak/>
        <w:t>AOP 292</w:t>
      </w:r>
      <w:r>
        <w:rPr>
          <w:rFonts w:ascii="Palatino Linotype" w:hAnsi="Palatino Linotype" w:cs="Arial"/>
          <w:sz w:val="22"/>
          <w:szCs w:val="22"/>
        </w:rPr>
        <w:tab/>
      </w:r>
      <w:r w:rsidR="00F360A3" w:rsidRPr="000509C9">
        <w:rPr>
          <w:rFonts w:ascii="Palatino Linotype" w:hAnsi="Palatino Linotype" w:cs="Arial"/>
          <w:sz w:val="22"/>
          <w:szCs w:val="22"/>
        </w:rPr>
        <w:t>Tijekom godine ostvarena je značajna prodaja zemljišta za budući trgovački centar te nekoliko manjih prodaja/zamjena zemljišta.</w:t>
      </w:r>
    </w:p>
    <w:p w:rsidR="00561E20" w:rsidRDefault="00561E20" w:rsidP="00F360A3">
      <w:pPr>
        <w:ind w:left="2832" w:hanging="1416"/>
        <w:jc w:val="both"/>
        <w:rPr>
          <w:rFonts w:ascii="Palatino Linotype" w:hAnsi="Palatino Linotype" w:cs="Arial"/>
          <w:sz w:val="22"/>
          <w:szCs w:val="22"/>
        </w:rPr>
      </w:pPr>
    </w:p>
    <w:p w:rsidR="00561E20" w:rsidRDefault="00561E20" w:rsidP="00F360A3">
      <w:pPr>
        <w:ind w:left="2832" w:hanging="1416"/>
        <w:jc w:val="both"/>
        <w:rPr>
          <w:rFonts w:ascii="Palatino Linotype" w:hAnsi="Palatino Linotype" w:cs="Arial"/>
          <w:sz w:val="22"/>
          <w:szCs w:val="22"/>
        </w:rPr>
      </w:pPr>
      <w:r>
        <w:rPr>
          <w:rFonts w:ascii="Palatino Linotype" w:hAnsi="Palatino Linotype" w:cs="Arial"/>
          <w:sz w:val="22"/>
          <w:szCs w:val="22"/>
        </w:rPr>
        <w:t>AOP 304</w:t>
      </w:r>
      <w:r>
        <w:rPr>
          <w:rFonts w:ascii="Palatino Linotype" w:hAnsi="Palatino Linotype" w:cs="Arial"/>
          <w:sz w:val="22"/>
          <w:szCs w:val="22"/>
        </w:rPr>
        <w:tab/>
        <w:t>Povećanje s obzirom na izvršen otkup stana isplatom ukupnog preostalog iznosa.</w:t>
      </w:r>
    </w:p>
    <w:p w:rsidR="00561E20" w:rsidRDefault="00561E20" w:rsidP="00F360A3">
      <w:pPr>
        <w:ind w:left="2832" w:hanging="1416"/>
        <w:jc w:val="both"/>
        <w:rPr>
          <w:rFonts w:ascii="Palatino Linotype" w:hAnsi="Palatino Linotype" w:cs="Arial"/>
          <w:sz w:val="22"/>
          <w:szCs w:val="22"/>
        </w:rPr>
      </w:pPr>
    </w:p>
    <w:p w:rsidR="00561E20" w:rsidRDefault="00561E20" w:rsidP="00F360A3">
      <w:pPr>
        <w:ind w:left="1560" w:hanging="1560"/>
        <w:jc w:val="both"/>
        <w:rPr>
          <w:rFonts w:ascii="Palatino Linotype" w:hAnsi="Palatino Linotype" w:cs="Arial"/>
          <w:b/>
          <w:sz w:val="22"/>
          <w:szCs w:val="22"/>
        </w:rPr>
      </w:pPr>
    </w:p>
    <w:p w:rsidR="00F865E2" w:rsidRPr="000509C9" w:rsidRDefault="00F865E2" w:rsidP="00561E20">
      <w:pPr>
        <w:ind w:left="1560" w:hanging="1560"/>
        <w:jc w:val="both"/>
        <w:rPr>
          <w:rFonts w:ascii="Palatino Linotype" w:hAnsi="Palatino Linotype" w:cs="Arial"/>
          <w:sz w:val="22"/>
          <w:szCs w:val="22"/>
        </w:rPr>
      </w:pPr>
      <w:r w:rsidRPr="000509C9">
        <w:rPr>
          <w:rFonts w:ascii="Palatino Linotype" w:hAnsi="Palatino Linotype" w:cs="Arial"/>
          <w:b/>
          <w:sz w:val="22"/>
          <w:szCs w:val="22"/>
        </w:rPr>
        <w:t>Bilješka br.</w:t>
      </w:r>
      <w:r w:rsidR="001312D5" w:rsidRPr="000509C9">
        <w:rPr>
          <w:rFonts w:ascii="Palatino Linotype" w:hAnsi="Palatino Linotype" w:cs="Arial"/>
          <w:b/>
          <w:sz w:val="22"/>
          <w:szCs w:val="22"/>
        </w:rPr>
        <w:t>4</w:t>
      </w:r>
      <w:r w:rsidR="00675E89" w:rsidRPr="000509C9">
        <w:rPr>
          <w:rFonts w:ascii="Palatino Linotype" w:hAnsi="Palatino Linotype" w:cs="Arial"/>
          <w:sz w:val="22"/>
          <w:szCs w:val="22"/>
        </w:rPr>
        <w:tab/>
      </w:r>
      <w:r w:rsidRPr="000509C9">
        <w:rPr>
          <w:rFonts w:ascii="Palatino Linotype" w:hAnsi="Palatino Linotype" w:cs="Arial"/>
          <w:sz w:val="22"/>
          <w:szCs w:val="22"/>
        </w:rPr>
        <w:t>AOP 341</w:t>
      </w:r>
      <w:r w:rsidRPr="000509C9">
        <w:rPr>
          <w:rFonts w:ascii="Palatino Linotype" w:hAnsi="Palatino Linotype" w:cs="Arial"/>
          <w:sz w:val="22"/>
          <w:szCs w:val="22"/>
        </w:rPr>
        <w:tab/>
        <w:t xml:space="preserve">Rashodi za nabavu nefinancijske imovine iznose </w:t>
      </w:r>
      <w:r w:rsidR="00561E20">
        <w:rPr>
          <w:rFonts w:ascii="Palatino Linotype" w:hAnsi="Palatino Linotype" w:cs="Arial"/>
          <w:sz w:val="22"/>
          <w:szCs w:val="22"/>
        </w:rPr>
        <w:t>15.507.369</w:t>
      </w:r>
    </w:p>
    <w:p w:rsidR="00F360A3" w:rsidRPr="000509C9" w:rsidRDefault="00F360A3" w:rsidP="00561E20">
      <w:pPr>
        <w:ind w:left="1560" w:hanging="1560"/>
        <w:jc w:val="both"/>
        <w:rPr>
          <w:rFonts w:ascii="Palatino Linotype" w:hAnsi="Palatino Linotype" w:cs="Arial"/>
          <w:sz w:val="22"/>
          <w:szCs w:val="22"/>
        </w:rPr>
      </w:pPr>
      <w:r w:rsidRPr="000509C9">
        <w:rPr>
          <w:rFonts w:ascii="Palatino Linotype" w:hAnsi="Palatino Linotype" w:cs="Arial"/>
          <w:b/>
          <w:sz w:val="22"/>
          <w:szCs w:val="22"/>
        </w:rPr>
        <w:tab/>
      </w:r>
      <w:r w:rsidRPr="000509C9">
        <w:rPr>
          <w:rFonts w:ascii="Palatino Linotype" w:hAnsi="Palatino Linotype" w:cs="Arial"/>
          <w:b/>
          <w:sz w:val="22"/>
          <w:szCs w:val="22"/>
        </w:rPr>
        <w:tab/>
      </w:r>
      <w:r w:rsidRPr="000509C9">
        <w:rPr>
          <w:rFonts w:ascii="Palatino Linotype" w:hAnsi="Palatino Linotype" w:cs="Arial"/>
          <w:b/>
          <w:sz w:val="22"/>
          <w:szCs w:val="22"/>
        </w:rPr>
        <w:tab/>
      </w:r>
      <w:r w:rsidR="00561E20">
        <w:rPr>
          <w:rFonts w:ascii="Palatino Linotype" w:hAnsi="Palatino Linotype" w:cs="Arial"/>
          <w:sz w:val="22"/>
          <w:szCs w:val="22"/>
        </w:rPr>
        <w:t>kuna i ostvareni su 33,9</w:t>
      </w:r>
      <w:r w:rsidRPr="000509C9">
        <w:rPr>
          <w:rFonts w:ascii="Palatino Linotype" w:hAnsi="Palatino Linotype" w:cs="Arial"/>
          <w:sz w:val="22"/>
          <w:szCs w:val="22"/>
        </w:rPr>
        <w:t xml:space="preserve"> p.p. više u odnosu na 2018. godinu.</w:t>
      </w:r>
    </w:p>
    <w:p w:rsidR="00F360A3" w:rsidRPr="000509C9" w:rsidRDefault="00F360A3" w:rsidP="00F360A3">
      <w:pPr>
        <w:ind w:left="1560" w:hanging="1560"/>
        <w:jc w:val="both"/>
        <w:rPr>
          <w:rFonts w:ascii="Palatino Linotype" w:hAnsi="Palatino Linotype" w:cs="Arial"/>
          <w:color w:val="943634" w:themeColor="accent2" w:themeShade="BF"/>
          <w:sz w:val="22"/>
          <w:szCs w:val="22"/>
        </w:rPr>
      </w:pPr>
      <w:r w:rsidRPr="000509C9">
        <w:rPr>
          <w:rFonts w:ascii="Palatino Linotype" w:hAnsi="Palatino Linotype" w:cs="Arial"/>
          <w:sz w:val="22"/>
          <w:szCs w:val="22"/>
        </w:rPr>
        <w:t xml:space="preserve"> </w:t>
      </w:r>
    </w:p>
    <w:p w:rsidR="000F7331" w:rsidRPr="000509C9" w:rsidRDefault="00E26E21"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344</w:t>
      </w:r>
      <w:r w:rsidR="000F7331" w:rsidRPr="000509C9">
        <w:rPr>
          <w:rFonts w:ascii="Palatino Linotype" w:hAnsi="Palatino Linotype" w:cs="Arial"/>
          <w:sz w:val="22"/>
          <w:szCs w:val="22"/>
        </w:rPr>
        <w:tab/>
      </w:r>
      <w:r w:rsidR="009B4B35" w:rsidRPr="000509C9">
        <w:rPr>
          <w:rFonts w:ascii="Palatino Linotype" w:hAnsi="Palatino Linotype" w:cs="Arial"/>
          <w:sz w:val="22"/>
          <w:szCs w:val="22"/>
        </w:rPr>
        <w:t>U</w:t>
      </w:r>
      <w:r w:rsidR="00F360A3" w:rsidRPr="000509C9">
        <w:rPr>
          <w:rFonts w:ascii="Palatino Linotype" w:hAnsi="Palatino Linotype" w:cs="Arial"/>
          <w:sz w:val="22"/>
          <w:szCs w:val="22"/>
        </w:rPr>
        <w:t xml:space="preserve"> </w:t>
      </w:r>
      <w:r w:rsidR="009B4B35" w:rsidRPr="000509C9">
        <w:rPr>
          <w:rFonts w:ascii="Palatino Linotype" w:hAnsi="Palatino Linotype" w:cs="Arial"/>
          <w:sz w:val="22"/>
          <w:szCs w:val="22"/>
        </w:rPr>
        <w:t>201</w:t>
      </w:r>
      <w:r w:rsidR="00F360A3" w:rsidRPr="000509C9">
        <w:rPr>
          <w:rFonts w:ascii="Palatino Linotype" w:hAnsi="Palatino Linotype" w:cs="Arial"/>
          <w:sz w:val="22"/>
          <w:szCs w:val="22"/>
        </w:rPr>
        <w:t>9</w:t>
      </w:r>
      <w:r w:rsidR="009B4B35" w:rsidRPr="000509C9">
        <w:rPr>
          <w:rFonts w:ascii="Palatino Linotype" w:hAnsi="Palatino Linotype" w:cs="Arial"/>
          <w:sz w:val="22"/>
          <w:szCs w:val="22"/>
        </w:rPr>
        <w:t>. godini rashodi</w:t>
      </w:r>
      <w:r w:rsidR="00F148DA" w:rsidRPr="000509C9">
        <w:rPr>
          <w:rFonts w:ascii="Palatino Linotype" w:hAnsi="Palatino Linotype" w:cs="Arial"/>
          <w:sz w:val="22"/>
          <w:szCs w:val="22"/>
        </w:rPr>
        <w:t xml:space="preserve"> za zemljišta ostvareni su za 35</w:t>
      </w:r>
      <w:r w:rsidR="009B4B35" w:rsidRPr="000509C9">
        <w:rPr>
          <w:rFonts w:ascii="Palatino Linotype" w:hAnsi="Palatino Linotype" w:cs="Arial"/>
          <w:sz w:val="22"/>
          <w:szCs w:val="22"/>
        </w:rPr>
        <w:t>,3 p.p. manje nego u 201</w:t>
      </w:r>
      <w:r w:rsidR="00F148DA" w:rsidRPr="000509C9">
        <w:rPr>
          <w:rFonts w:ascii="Palatino Linotype" w:hAnsi="Palatino Linotype" w:cs="Arial"/>
          <w:sz w:val="22"/>
          <w:szCs w:val="22"/>
        </w:rPr>
        <w:t>8. godini sukladno potrebama i planovima pripreme projekata.</w:t>
      </w:r>
    </w:p>
    <w:p w:rsidR="00F148DA" w:rsidRPr="000509C9" w:rsidRDefault="00F148DA" w:rsidP="009B4B35">
      <w:pPr>
        <w:ind w:left="2832" w:hanging="1416"/>
        <w:jc w:val="both"/>
        <w:rPr>
          <w:rFonts w:ascii="Palatino Linotype" w:hAnsi="Palatino Linotype" w:cs="Arial"/>
          <w:sz w:val="22"/>
          <w:szCs w:val="22"/>
        </w:rPr>
      </w:pPr>
    </w:p>
    <w:p w:rsidR="00F148DA" w:rsidRPr="000509C9" w:rsidRDefault="00F148DA"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350</w:t>
      </w:r>
      <w:r w:rsidRPr="000509C9">
        <w:rPr>
          <w:rFonts w:ascii="Palatino Linotype" w:hAnsi="Palatino Linotype" w:cs="Arial"/>
          <w:sz w:val="22"/>
          <w:szCs w:val="22"/>
        </w:rPr>
        <w:tab/>
        <w:t>U 2019. godini nabavljen je sustav za upravljanje prostornim podacima sa svim potrebnim licencama.</w:t>
      </w:r>
    </w:p>
    <w:p w:rsidR="00F148DA" w:rsidRPr="000509C9" w:rsidRDefault="00F148DA" w:rsidP="009B4B35">
      <w:pPr>
        <w:ind w:left="2832" w:hanging="1416"/>
        <w:jc w:val="both"/>
        <w:rPr>
          <w:rFonts w:ascii="Palatino Linotype" w:hAnsi="Palatino Linotype" w:cs="Arial"/>
          <w:sz w:val="22"/>
          <w:szCs w:val="22"/>
        </w:rPr>
      </w:pPr>
    </w:p>
    <w:p w:rsidR="00F148DA" w:rsidRPr="000509C9" w:rsidRDefault="00F148DA"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351</w:t>
      </w:r>
      <w:r w:rsidRPr="000509C9">
        <w:rPr>
          <w:rFonts w:ascii="Palatino Linotype" w:hAnsi="Palatino Linotype" w:cs="Arial"/>
          <w:sz w:val="22"/>
          <w:szCs w:val="22"/>
        </w:rPr>
        <w:tab/>
        <w:t>Naknada za pravo služnosti za potrebe izgradnje infrastrukture.</w:t>
      </w:r>
    </w:p>
    <w:p w:rsidR="00F148DA" w:rsidRPr="000509C9" w:rsidRDefault="00F148DA" w:rsidP="009B4B35">
      <w:pPr>
        <w:ind w:left="2832" w:hanging="1416"/>
        <w:jc w:val="both"/>
        <w:rPr>
          <w:rFonts w:ascii="Palatino Linotype" w:hAnsi="Palatino Linotype" w:cs="Arial"/>
          <w:sz w:val="22"/>
          <w:szCs w:val="22"/>
        </w:rPr>
      </w:pPr>
    </w:p>
    <w:p w:rsidR="00F148DA" w:rsidRPr="000509C9" w:rsidRDefault="00F148DA"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357</w:t>
      </w:r>
      <w:r w:rsidRPr="000509C9">
        <w:rPr>
          <w:rFonts w:ascii="Palatino Linotype" w:hAnsi="Palatino Linotype" w:cs="Arial"/>
          <w:sz w:val="22"/>
          <w:szCs w:val="22"/>
        </w:rPr>
        <w:tab/>
        <w:t>Tijekom 2018. godine izvršena je kupnja objekta iz stečajne mase Preda. U 2019. godini izrađen je dio dokumentacije za buduće projekte.</w:t>
      </w:r>
    </w:p>
    <w:p w:rsidR="00F148DA" w:rsidRPr="000509C9" w:rsidRDefault="00F148DA" w:rsidP="009B4B35">
      <w:pPr>
        <w:ind w:left="2832" w:hanging="1416"/>
        <w:jc w:val="both"/>
        <w:rPr>
          <w:rFonts w:ascii="Palatino Linotype" w:hAnsi="Palatino Linotype" w:cs="Arial"/>
          <w:sz w:val="22"/>
          <w:szCs w:val="22"/>
        </w:rPr>
      </w:pPr>
    </w:p>
    <w:p w:rsidR="00F148DA" w:rsidRPr="000509C9" w:rsidRDefault="00F148DA"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358</w:t>
      </w:r>
      <w:r w:rsidRPr="000509C9">
        <w:rPr>
          <w:rFonts w:ascii="Palatino Linotype" w:hAnsi="Palatino Linotype" w:cs="Arial"/>
          <w:sz w:val="22"/>
          <w:szCs w:val="22"/>
        </w:rPr>
        <w:tab/>
        <w:t xml:space="preserve">Izrađena je projektna dokumentacija za </w:t>
      </w:r>
      <w:r w:rsidR="00561E20">
        <w:rPr>
          <w:rFonts w:ascii="Palatino Linotype" w:hAnsi="Palatino Linotype" w:cs="Arial"/>
          <w:sz w:val="22"/>
          <w:szCs w:val="22"/>
        </w:rPr>
        <w:t>neke od planiranih cesta</w:t>
      </w:r>
      <w:r w:rsidRPr="000509C9">
        <w:rPr>
          <w:rFonts w:ascii="Palatino Linotype" w:hAnsi="Palatino Linotype" w:cs="Arial"/>
          <w:sz w:val="22"/>
          <w:szCs w:val="22"/>
        </w:rPr>
        <w:t xml:space="preserve"> na području Grada.</w:t>
      </w:r>
    </w:p>
    <w:p w:rsidR="00F148DA" w:rsidRPr="000509C9" w:rsidRDefault="00F148DA" w:rsidP="009B4B35">
      <w:pPr>
        <w:ind w:left="2832" w:hanging="1416"/>
        <w:jc w:val="both"/>
        <w:rPr>
          <w:rFonts w:ascii="Palatino Linotype" w:hAnsi="Palatino Linotype" w:cs="Arial"/>
          <w:sz w:val="22"/>
          <w:szCs w:val="22"/>
        </w:rPr>
      </w:pPr>
    </w:p>
    <w:p w:rsidR="00F148DA" w:rsidRPr="000509C9" w:rsidRDefault="00F148DA"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359</w:t>
      </w:r>
      <w:r w:rsidRPr="000509C9">
        <w:rPr>
          <w:rFonts w:ascii="Palatino Linotype" w:hAnsi="Palatino Linotype" w:cs="Arial"/>
          <w:sz w:val="22"/>
          <w:szCs w:val="22"/>
        </w:rPr>
        <w:tab/>
        <w:t>Povećanje se odnosi na provedbu velikih projekata kao što su energetska obnova sustava javne rasvjete (</w:t>
      </w:r>
      <w:r w:rsidR="00B61542">
        <w:rPr>
          <w:rFonts w:ascii="Palatino Linotype" w:hAnsi="Palatino Linotype" w:cs="Arial"/>
          <w:sz w:val="22"/>
          <w:szCs w:val="22"/>
        </w:rPr>
        <w:t>6.849.084 kn) i izgradnja</w:t>
      </w:r>
      <w:r w:rsidR="00037E08" w:rsidRPr="000509C9">
        <w:rPr>
          <w:rFonts w:ascii="Palatino Linotype" w:hAnsi="Palatino Linotype" w:cs="Arial"/>
          <w:sz w:val="22"/>
          <w:szCs w:val="22"/>
        </w:rPr>
        <w:t xml:space="preserve"> mrtvačnice na novom groblju (2.266.751 kn) te ostalih manjih projekata.</w:t>
      </w:r>
    </w:p>
    <w:p w:rsidR="00037E08" w:rsidRPr="000509C9" w:rsidRDefault="00037E08" w:rsidP="009B4B35">
      <w:pPr>
        <w:ind w:left="2832" w:hanging="1416"/>
        <w:jc w:val="both"/>
        <w:rPr>
          <w:rFonts w:ascii="Palatino Linotype" w:hAnsi="Palatino Linotype" w:cs="Arial"/>
          <w:sz w:val="22"/>
          <w:szCs w:val="22"/>
        </w:rPr>
      </w:pPr>
    </w:p>
    <w:p w:rsidR="00037E08" w:rsidRPr="000509C9" w:rsidRDefault="00037E08"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361</w:t>
      </w:r>
      <w:r w:rsidRPr="000509C9">
        <w:rPr>
          <w:rFonts w:ascii="Palatino Linotype" w:hAnsi="Palatino Linotype" w:cs="Arial"/>
          <w:sz w:val="22"/>
          <w:szCs w:val="22"/>
        </w:rPr>
        <w:tab/>
        <w:t>Utrošeno je manje sredstava jer nije nabavljan novi uredski namještaj. Nabavljena su računala, kopirka color.</w:t>
      </w:r>
    </w:p>
    <w:p w:rsidR="00037E08" w:rsidRPr="000509C9" w:rsidRDefault="00037E08" w:rsidP="009B4B35">
      <w:pPr>
        <w:ind w:left="2832" w:hanging="1416"/>
        <w:jc w:val="both"/>
        <w:rPr>
          <w:rFonts w:ascii="Palatino Linotype" w:hAnsi="Palatino Linotype" w:cs="Arial"/>
          <w:sz w:val="22"/>
          <w:szCs w:val="22"/>
        </w:rPr>
      </w:pPr>
    </w:p>
    <w:p w:rsidR="00037E08" w:rsidRPr="000509C9" w:rsidRDefault="00037E08" w:rsidP="009B4B35">
      <w:pPr>
        <w:ind w:left="2832" w:hanging="1416"/>
        <w:jc w:val="both"/>
        <w:rPr>
          <w:rFonts w:ascii="Palatino Linotype" w:hAnsi="Palatino Linotype" w:cs="Arial"/>
          <w:sz w:val="22"/>
          <w:szCs w:val="22"/>
        </w:rPr>
      </w:pPr>
      <w:r w:rsidRPr="000509C9">
        <w:rPr>
          <w:rFonts w:ascii="Palatino Linotype" w:hAnsi="Palatino Linotype" w:cs="Arial"/>
          <w:sz w:val="22"/>
          <w:szCs w:val="22"/>
        </w:rPr>
        <w:t>AOP 362</w:t>
      </w:r>
      <w:r w:rsidRPr="000509C9">
        <w:rPr>
          <w:rFonts w:ascii="Palatino Linotype" w:hAnsi="Palatino Linotype" w:cs="Arial"/>
          <w:sz w:val="22"/>
          <w:szCs w:val="22"/>
        </w:rPr>
        <w:tab/>
        <w:t>Odnosi se na nabavu antene koja je izgorila uslijed udara groma. Trošak nabave refundiran je od strane osiguranja.</w:t>
      </w:r>
    </w:p>
    <w:p w:rsidR="00773BC1" w:rsidRPr="000509C9" w:rsidRDefault="00F865E2" w:rsidP="0042510F">
      <w:pPr>
        <w:jc w:val="both"/>
        <w:rPr>
          <w:rFonts w:ascii="Palatino Linotype" w:hAnsi="Palatino Linotype" w:cs="Arial"/>
          <w:color w:val="943634" w:themeColor="accent2" w:themeShade="BF"/>
          <w:sz w:val="22"/>
          <w:szCs w:val="22"/>
        </w:rPr>
      </w:pPr>
      <w:r w:rsidRPr="000509C9">
        <w:rPr>
          <w:rFonts w:ascii="Palatino Linotype" w:hAnsi="Palatino Linotype" w:cs="Arial"/>
          <w:color w:val="943634" w:themeColor="accent2" w:themeShade="BF"/>
          <w:sz w:val="22"/>
          <w:szCs w:val="22"/>
        </w:rPr>
        <w:t xml:space="preserve">        </w:t>
      </w:r>
      <w:r w:rsidRPr="000509C9">
        <w:rPr>
          <w:rFonts w:ascii="Palatino Linotype" w:hAnsi="Palatino Linotype" w:cs="Arial"/>
          <w:color w:val="943634" w:themeColor="accent2" w:themeShade="BF"/>
          <w:sz w:val="22"/>
          <w:szCs w:val="22"/>
        </w:rPr>
        <w:tab/>
      </w:r>
      <w:r w:rsidRPr="000509C9">
        <w:rPr>
          <w:rFonts w:ascii="Palatino Linotype" w:hAnsi="Palatino Linotype" w:cs="Arial"/>
          <w:color w:val="943634" w:themeColor="accent2" w:themeShade="BF"/>
          <w:sz w:val="22"/>
          <w:szCs w:val="22"/>
        </w:rPr>
        <w:tab/>
      </w:r>
    </w:p>
    <w:p w:rsidR="00037E08" w:rsidRPr="000509C9" w:rsidRDefault="00120E25" w:rsidP="00120E25">
      <w:pPr>
        <w:ind w:left="2835" w:hanging="1419"/>
        <w:jc w:val="both"/>
        <w:rPr>
          <w:rFonts w:ascii="Palatino Linotype" w:hAnsi="Palatino Linotype" w:cs="Arial"/>
          <w:sz w:val="22"/>
          <w:szCs w:val="22"/>
        </w:rPr>
      </w:pPr>
      <w:r w:rsidRPr="000509C9">
        <w:rPr>
          <w:rFonts w:ascii="Palatino Linotype" w:hAnsi="Palatino Linotype" w:cs="Arial"/>
          <w:sz w:val="22"/>
          <w:szCs w:val="22"/>
        </w:rPr>
        <w:t>AOP 363</w:t>
      </w:r>
      <w:r w:rsidRPr="000509C9">
        <w:rPr>
          <w:rFonts w:ascii="Palatino Linotype" w:hAnsi="Palatino Linotype" w:cs="Arial"/>
          <w:sz w:val="22"/>
          <w:szCs w:val="22"/>
        </w:rPr>
        <w:tab/>
      </w:r>
      <w:r w:rsidR="00B61542">
        <w:rPr>
          <w:rFonts w:ascii="Palatino Linotype" w:hAnsi="Palatino Linotype" w:cs="Arial"/>
          <w:sz w:val="22"/>
          <w:szCs w:val="22"/>
        </w:rPr>
        <w:t>Smanjenje zbog p</w:t>
      </w:r>
      <w:r w:rsidR="00037E08" w:rsidRPr="000509C9">
        <w:rPr>
          <w:rFonts w:ascii="Palatino Linotype" w:hAnsi="Palatino Linotype" w:cs="Arial"/>
          <w:sz w:val="22"/>
          <w:szCs w:val="22"/>
        </w:rPr>
        <w:t>romjena konta knjiženja autobusnih čekaonica u 2019. godini.</w:t>
      </w:r>
      <w:r w:rsidR="00B61542">
        <w:rPr>
          <w:rFonts w:ascii="Palatino Linotype" w:hAnsi="Palatino Linotype" w:cs="Arial"/>
          <w:sz w:val="22"/>
          <w:szCs w:val="22"/>
        </w:rPr>
        <w:t xml:space="preserve"> Dječji vrtić nije imao nabava za razliku od 2018. godine kada su nabavljene 2 termo peći.</w:t>
      </w:r>
    </w:p>
    <w:p w:rsidR="00037E08" w:rsidRPr="000509C9" w:rsidRDefault="00037E08" w:rsidP="00120E25">
      <w:pPr>
        <w:ind w:left="2835" w:hanging="1419"/>
        <w:jc w:val="both"/>
        <w:rPr>
          <w:rFonts w:ascii="Palatino Linotype" w:hAnsi="Palatino Linotype" w:cs="Arial"/>
          <w:sz w:val="22"/>
          <w:szCs w:val="22"/>
        </w:rPr>
      </w:pPr>
    </w:p>
    <w:p w:rsidR="00037E08" w:rsidRPr="000509C9" w:rsidRDefault="00037E08" w:rsidP="00120E25">
      <w:pPr>
        <w:ind w:left="2835" w:hanging="1419"/>
        <w:jc w:val="both"/>
        <w:rPr>
          <w:rFonts w:ascii="Palatino Linotype" w:hAnsi="Palatino Linotype" w:cs="Arial"/>
          <w:sz w:val="22"/>
          <w:szCs w:val="22"/>
        </w:rPr>
      </w:pPr>
      <w:r w:rsidRPr="000509C9">
        <w:rPr>
          <w:rFonts w:ascii="Palatino Linotype" w:hAnsi="Palatino Linotype" w:cs="Arial"/>
          <w:sz w:val="22"/>
          <w:szCs w:val="22"/>
        </w:rPr>
        <w:t>AOP 364</w:t>
      </w:r>
      <w:r w:rsidRPr="000509C9">
        <w:rPr>
          <w:rFonts w:ascii="Palatino Linotype" w:hAnsi="Palatino Linotype" w:cs="Arial"/>
          <w:sz w:val="22"/>
          <w:szCs w:val="22"/>
        </w:rPr>
        <w:tab/>
        <w:t>Nabavljen je defibrilator koji je postavljen u školsku sportsku dvoranu.</w:t>
      </w:r>
    </w:p>
    <w:p w:rsidR="00037E08" w:rsidRPr="000509C9" w:rsidRDefault="00037E08" w:rsidP="00120E25">
      <w:pPr>
        <w:ind w:left="2835" w:hanging="1419"/>
        <w:jc w:val="both"/>
        <w:rPr>
          <w:rFonts w:ascii="Palatino Linotype" w:hAnsi="Palatino Linotype" w:cs="Arial"/>
          <w:sz w:val="22"/>
          <w:szCs w:val="22"/>
        </w:rPr>
      </w:pPr>
    </w:p>
    <w:p w:rsidR="00773BC1" w:rsidRPr="000509C9" w:rsidRDefault="00037E08" w:rsidP="00120E25">
      <w:pPr>
        <w:ind w:left="2835" w:hanging="1419"/>
        <w:jc w:val="both"/>
        <w:rPr>
          <w:rFonts w:ascii="Palatino Linotype" w:hAnsi="Palatino Linotype" w:cs="Arial"/>
          <w:sz w:val="22"/>
          <w:szCs w:val="22"/>
        </w:rPr>
      </w:pPr>
      <w:r w:rsidRPr="000509C9">
        <w:rPr>
          <w:rFonts w:ascii="Palatino Linotype" w:hAnsi="Palatino Linotype" w:cs="Arial"/>
          <w:sz w:val="22"/>
          <w:szCs w:val="22"/>
        </w:rPr>
        <w:t>AOP 366</w:t>
      </w:r>
      <w:r w:rsidRPr="000509C9">
        <w:rPr>
          <w:rFonts w:ascii="Palatino Linotype" w:hAnsi="Palatino Linotype" w:cs="Arial"/>
          <w:sz w:val="22"/>
          <w:szCs w:val="22"/>
        </w:rPr>
        <w:tab/>
        <w:t>Nabavljena je sportska oprema – švedski sanduci za ŠSD.</w:t>
      </w:r>
      <w:r w:rsidR="00120E25" w:rsidRPr="000509C9">
        <w:rPr>
          <w:rFonts w:ascii="Palatino Linotype" w:hAnsi="Palatino Linotype" w:cs="Arial"/>
          <w:sz w:val="22"/>
          <w:szCs w:val="22"/>
        </w:rPr>
        <w:t xml:space="preserve"> </w:t>
      </w:r>
    </w:p>
    <w:p w:rsidR="00773BC1" w:rsidRPr="000509C9" w:rsidRDefault="00773BC1" w:rsidP="0042510F">
      <w:pPr>
        <w:jc w:val="both"/>
        <w:rPr>
          <w:rFonts w:ascii="Palatino Linotype" w:hAnsi="Palatino Linotype" w:cs="Arial"/>
          <w:color w:val="943634" w:themeColor="accent2" w:themeShade="BF"/>
          <w:sz w:val="22"/>
          <w:szCs w:val="22"/>
        </w:rPr>
      </w:pPr>
    </w:p>
    <w:p w:rsidR="00773BC1" w:rsidRPr="000509C9" w:rsidRDefault="002D1659" w:rsidP="0042510F">
      <w:pPr>
        <w:ind w:left="2832" w:hanging="1416"/>
        <w:jc w:val="both"/>
        <w:rPr>
          <w:rFonts w:ascii="Palatino Linotype" w:hAnsi="Palatino Linotype" w:cs="Arial"/>
          <w:sz w:val="22"/>
          <w:szCs w:val="22"/>
        </w:rPr>
      </w:pPr>
      <w:r w:rsidRPr="000509C9">
        <w:rPr>
          <w:rFonts w:ascii="Palatino Linotype" w:hAnsi="Palatino Linotype" w:cs="Arial"/>
          <w:sz w:val="22"/>
          <w:szCs w:val="22"/>
        </w:rPr>
        <w:t>AOP 367</w:t>
      </w:r>
      <w:r w:rsidR="00773BC1" w:rsidRPr="000509C9">
        <w:rPr>
          <w:rFonts w:ascii="Palatino Linotype" w:hAnsi="Palatino Linotype" w:cs="Arial"/>
          <w:sz w:val="22"/>
          <w:szCs w:val="22"/>
        </w:rPr>
        <w:tab/>
      </w:r>
      <w:r w:rsidRPr="000509C9">
        <w:rPr>
          <w:rFonts w:ascii="Palatino Linotype" w:hAnsi="Palatino Linotype" w:cs="Arial"/>
          <w:sz w:val="22"/>
          <w:szCs w:val="22"/>
        </w:rPr>
        <w:t xml:space="preserve">Povećanje je </w:t>
      </w:r>
      <w:r w:rsidR="00037E08" w:rsidRPr="000509C9">
        <w:rPr>
          <w:rFonts w:ascii="Palatino Linotype" w:hAnsi="Palatino Linotype" w:cs="Arial"/>
          <w:sz w:val="22"/>
          <w:szCs w:val="22"/>
        </w:rPr>
        <w:t xml:space="preserve">dijelom rezultat knjiženja autobusnih čekaonica na ovaj konto, </w:t>
      </w:r>
      <w:r w:rsidR="00CC75EC" w:rsidRPr="000509C9">
        <w:rPr>
          <w:rFonts w:ascii="Palatino Linotype" w:hAnsi="Palatino Linotype" w:cs="Arial"/>
          <w:sz w:val="22"/>
          <w:szCs w:val="22"/>
        </w:rPr>
        <w:t>nabavljene su nove ulazne ploče u Grad, nadzorne kamere za kritične lokacije, komunalna oprema, stanica za e-bicikle.</w:t>
      </w:r>
      <w:r w:rsidR="00B61542">
        <w:rPr>
          <w:rFonts w:ascii="Palatino Linotype" w:hAnsi="Palatino Linotype" w:cs="Arial"/>
          <w:sz w:val="22"/>
          <w:szCs w:val="22"/>
        </w:rPr>
        <w:t xml:space="preserve"> Dječji vrtić ostvario je povećanje uslijed nabave inventara za novootvorenu skupinu.</w:t>
      </w:r>
    </w:p>
    <w:p w:rsidR="00CC75EC" w:rsidRPr="000509C9" w:rsidRDefault="00CC75EC" w:rsidP="0042510F">
      <w:pPr>
        <w:ind w:left="2832" w:hanging="1416"/>
        <w:jc w:val="both"/>
        <w:rPr>
          <w:rFonts w:ascii="Palatino Linotype" w:hAnsi="Palatino Linotype" w:cs="Arial"/>
          <w:sz w:val="22"/>
          <w:szCs w:val="22"/>
        </w:rPr>
      </w:pPr>
    </w:p>
    <w:p w:rsidR="00CC75EC" w:rsidRDefault="00CC75EC" w:rsidP="0042510F">
      <w:pPr>
        <w:ind w:left="2832" w:hanging="1416"/>
        <w:jc w:val="both"/>
        <w:rPr>
          <w:rFonts w:ascii="Palatino Linotype" w:hAnsi="Palatino Linotype" w:cs="Arial"/>
          <w:sz w:val="22"/>
          <w:szCs w:val="22"/>
        </w:rPr>
      </w:pPr>
      <w:r w:rsidRPr="000509C9">
        <w:rPr>
          <w:rFonts w:ascii="Palatino Linotype" w:hAnsi="Palatino Linotype" w:cs="Arial"/>
          <w:sz w:val="22"/>
          <w:szCs w:val="22"/>
        </w:rPr>
        <w:t>AOP 374</w:t>
      </w:r>
      <w:r w:rsidRPr="000509C9">
        <w:rPr>
          <w:rFonts w:ascii="Palatino Linotype" w:hAnsi="Palatino Linotype" w:cs="Arial"/>
          <w:sz w:val="22"/>
          <w:szCs w:val="22"/>
        </w:rPr>
        <w:tab/>
        <w:t xml:space="preserve">Evidentirane su nabavljene knjige te umjetnička djela kastavskih umjetnika za potrebe protokola. </w:t>
      </w:r>
    </w:p>
    <w:p w:rsidR="00B61542" w:rsidRDefault="00B61542" w:rsidP="0042510F">
      <w:pPr>
        <w:ind w:left="2832" w:hanging="1416"/>
        <w:jc w:val="both"/>
        <w:rPr>
          <w:rFonts w:ascii="Palatino Linotype" w:hAnsi="Palatino Linotype" w:cs="Arial"/>
          <w:sz w:val="22"/>
          <w:szCs w:val="22"/>
        </w:rPr>
      </w:pPr>
    </w:p>
    <w:p w:rsidR="00B61542" w:rsidRPr="000509C9" w:rsidRDefault="00B61542" w:rsidP="0042510F">
      <w:pPr>
        <w:ind w:left="2832" w:hanging="1416"/>
        <w:jc w:val="both"/>
        <w:rPr>
          <w:rFonts w:ascii="Palatino Linotype" w:hAnsi="Palatino Linotype" w:cs="Arial"/>
          <w:sz w:val="22"/>
          <w:szCs w:val="22"/>
        </w:rPr>
      </w:pPr>
      <w:r>
        <w:rPr>
          <w:rFonts w:ascii="Palatino Linotype" w:hAnsi="Palatino Linotype" w:cs="Arial"/>
          <w:sz w:val="22"/>
          <w:szCs w:val="22"/>
        </w:rPr>
        <w:t>AOP 384</w:t>
      </w:r>
      <w:r>
        <w:rPr>
          <w:rFonts w:ascii="Palatino Linotype" w:hAnsi="Palatino Linotype" w:cs="Arial"/>
          <w:sz w:val="22"/>
          <w:szCs w:val="22"/>
        </w:rPr>
        <w:tab/>
      </w:r>
      <w:r w:rsidR="00885D08">
        <w:rPr>
          <w:rFonts w:ascii="Palatino Linotype" w:hAnsi="Palatino Linotype" w:cs="Arial"/>
          <w:sz w:val="22"/>
          <w:szCs w:val="22"/>
        </w:rPr>
        <w:t>Smanjenje je što je u 2018. godini izvršeno ulaganje u iznosu 190.000 kn u sustav Atlas i podatke o vlasništvu. U 2019. godini nije bilo knjižena na ovaj konto.</w:t>
      </w:r>
    </w:p>
    <w:p w:rsidR="00773BC1" w:rsidRPr="000509C9" w:rsidRDefault="00773BC1" w:rsidP="0042510F">
      <w:pPr>
        <w:ind w:left="2832" w:hanging="1416"/>
        <w:jc w:val="both"/>
        <w:rPr>
          <w:rFonts w:ascii="Palatino Linotype" w:hAnsi="Palatino Linotype" w:cs="Arial"/>
          <w:sz w:val="22"/>
          <w:szCs w:val="22"/>
        </w:rPr>
      </w:pPr>
    </w:p>
    <w:p w:rsidR="00773BC1" w:rsidRPr="000509C9" w:rsidRDefault="002C6D38" w:rsidP="0042510F">
      <w:pPr>
        <w:ind w:left="2832" w:hanging="1416"/>
        <w:jc w:val="both"/>
        <w:rPr>
          <w:rFonts w:ascii="Palatino Linotype" w:hAnsi="Palatino Linotype" w:cs="Arial"/>
          <w:sz w:val="22"/>
          <w:szCs w:val="22"/>
        </w:rPr>
      </w:pPr>
      <w:r w:rsidRPr="000509C9">
        <w:rPr>
          <w:rFonts w:ascii="Palatino Linotype" w:hAnsi="Palatino Linotype" w:cs="Arial"/>
          <w:sz w:val="22"/>
          <w:szCs w:val="22"/>
        </w:rPr>
        <w:t>AOP 386</w:t>
      </w:r>
      <w:r w:rsidR="00773BC1" w:rsidRPr="000509C9">
        <w:rPr>
          <w:rFonts w:ascii="Palatino Linotype" w:hAnsi="Palatino Linotype" w:cs="Arial"/>
          <w:sz w:val="22"/>
          <w:szCs w:val="22"/>
        </w:rPr>
        <w:tab/>
      </w:r>
      <w:r w:rsidRPr="000509C9">
        <w:rPr>
          <w:rFonts w:ascii="Palatino Linotype" w:hAnsi="Palatino Linotype" w:cs="Arial"/>
          <w:sz w:val="22"/>
          <w:szCs w:val="22"/>
        </w:rPr>
        <w:t xml:space="preserve">Ostala nematerijalna proizvedena imovina </w:t>
      </w:r>
      <w:r w:rsidR="0063624C" w:rsidRPr="000509C9">
        <w:rPr>
          <w:rFonts w:ascii="Palatino Linotype" w:hAnsi="Palatino Linotype" w:cs="Arial"/>
          <w:sz w:val="22"/>
          <w:szCs w:val="22"/>
        </w:rPr>
        <w:t xml:space="preserve">odnosi se na izradu prostorno planske dokumentacije. </w:t>
      </w:r>
    </w:p>
    <w:p w:rsidR="00CC75EC" w:rsidRPr="000509C9" w:rsidRDefault="00CC75EC" w:rsidP="0042510F">
      <w:pPr>
        <w:ind w:left="2832" w:hanging="1416"/>
        <w:jc w:val="both"/>
        <w:rPr>
          <w:rFonts w:ascii="Palatino Linotype" w:hAnsi="Palatino Linotype" w:cs="Arial"/>
          <w:sz w:val="22"/>
          <w:szCs w:val="22"/>
        </w:rPr>
      </w:pPr>
    </w:p>
    <w:p w:rsidR="00CC75EC" w:rsidRPr="000509C9" w:rsidRDefault="00CC75EC" w:rsidP="0042510F">
      <w:pPr>
        <w:ind w:left="2832" w:hanging="1416"/>
        <w:jc w:val="both"/>
        <w:rPr>
          <w:rFonts w:ascii="Palatino Linotype" w:hAnsi="Palatino Linotype" w:cs="Arial"/>
          <w:sz w:val="22"/>
          <w:szCs w:val="22"/>
        </w:rPr>
      </w:pPr>
      <w:r w:rsidRPr="000509C9">
        <w:rPr>
          <w:rFonts w:ascii="Palatino Linotype" w:hAnsi="Palatino Linotype" w:cs="Arial"/>
          <w:sz w:val="22"/>
          <w:szCs w:val="22"/>
        </w:rPr>
        <w:t>AOP 394</w:t>
      </w:r>
      <w:r w:rsidRPr="000509C9">
        <w:rPr>
          <w:rFonts w:ascii="Palatino Linotype" w:hAnsi="Palatino Linotype" w:cs="Arial"/>
          <w:sz w:val="22"/>
          <w:szCs w:val="22"/>
        </w:rPr>
        <w:tab/>
        <w:t>Ulaganja sukladno usvojenom proračunu i utvrđenim prioritetima kao što su ulaganja na prostorima vrtića, nerazvrstanim cestama, pješačkim stazama, šetnici, autobusnim stanicama, izradi projektne dokumentacije.</w:t>
      </w:r>
    </w:p>
    <w:p w:rsidR="00CC75EC" w:rsidRPr="000509C9" w:rsidRDefault="00CC75EC" w:rsidP="0042510F">
      <w:pPr>
        <w:ind w:left="2832" w:hanging="1416"/>
        <w:jc w:val="both"/>
        <w:rPr>
          <w:rFonts w:ascii="Palatino Linotype" w:hAnsi="Palatino Linotype" w:cs="Arial"/>
          <w:sz w:val="22"/>
          <w:szCs w:val="22"/>
        </w:rPr>
      </w:pPr>
    </w:p>
    <w:p w:rsidR="00CC75EC" w:rsidRPr="000509C9" w:rsidRDefault="00CC75EC" w:rsidP="0042510F">
      <w:pPr>
        <w:ind w:left="2832" w:hanging="1416"/>
        <w:jc w:val="both"/>
        <w:rPr>
          <w:rFonts w:ascii="Palatino Linotype" w:hAnsi="Palatino Linotype" w:cs="Arial"/>
          <w:sz w:val="22"/>
          <w:szCs w:val="22"/>
        </w:rPr>
      </w:pPr>
      <w:r w:rsidRPr="000509C9">
        <w:rPr>
          <w:rFonts w:ascii="Palatino Linotype" w:hAnsi="Palatino Linotype" w:cs="Arial"/>
          <w:sz w:val="22"/>
          <w:szCs w:val="22"/>
        </w:rPr>
        <w:t>AOP 402</w:t>
      </w:r>
      <w:r w:rsidRPr="000509C9">
        <w:rPr>
          <w:rFonts w:ascii="Palatino Linotype" w:hAnsi="Palatino Linotype" w:cs="Arial"/>
          <w:sz w:val="22"/>
          <w:szCs w:val="22"/>
        </w:rPr>
        <w:tab/>
        <w:t>Nenaplaćeni iznos najvećim djelom se odnosi na prodaju k.č.8073/1 i 8073/2 k.o. Kastav temeljem Odluke Gradskog vijeća koja nije naplaćena do kraja godine.</w:t>
      </w:r>
    </w:p>
    <w:p w:rsidR="00773BC1" w:rsidRPr="000509C9" w:rsidRDefault="00773BC1" w:rsidP="0042510F">
      <w:pPr>
        <w:ind w:left="708" w:firstLine="708"/>
        <w:jc w:val="both"/>
        <w:rPr>
          <w:rFonts w:ascii="Palatino Linotype" w:hAnsi="Palatino Linotype" w:cs="Arial"/>
          <w:color w:val="943634" w:themeColor="accent2" w:themeShade="BF"/>
          <w:sz w:val="22"/>
          <w:szCs w:val="22"/>
        </w:rPr>
      </w:pPr>
    </w:p>
    <w:p w:rsidR="00F865E2" w:rsidRPr="000509C9" w:rsidRDefault="00F865E2" w:rsidP="0042510F">
      <w:pPr>
        <w:ind w:left="2832" w:hanging="1416"/>
        <w:jc w:val="both"/>
        <w:rPr>
          <w:rFonts w:ascii="Palatino Linotype" w:hAnsi="Palatino Linotype" w:cs="Arial"/>
          <w:color w:val="943634" w:themeColor="accent2" w:themeShade="BF"/>
          <w:sz w:val="22"/>
          <w:szCs w:val="22"/>
        </w:rPr>
      </w:pPr>
    </w:p>
    <w:p w:rsidR="0000300E" w:rsidRPr="000509C9" w:rsidRDefault="00F865E2" w:rsidP="00771EF3">
      <w:pPr>
        <w:ind w:left="1416" w:hanging="1410"/>
        <w:jc w:val="both"/>
        <w:rPr>
          <w:rFonts w:ascii="Palatino Linotype" w:hAnsi="Palatino Linotype" w:cs="Arial"/>
          <w:sz w:val="22"/>
          <w:szCs w:val="22"/>
        </w:rPr>
      </w:pPr>
      <w:r w:rsidRPr="000509C9">
        <w:rPr>
          <w:rFonts w:ascii="Palatino Linotype" w:hAnsi="Palatino Linotype" w:cs="Arial"/>
          <w:b/>
          <w:sz w:val="22"/>
          <w:szCs w:val="22"/>
        </w:rPr>
        <w:t>Bilješka br.</w:t>
      </w:r>
      <w:r w:rsidR="001312D5" w:rsidRPr="000509C9">
        <w:rPr>
          <w:rFonts w:ascii="Palatino Linotype" w:hAnsi="Palatino Linotype" w:cs="Arial"/>
          <w:b/>
          <w:sz w:val="22"/>
          <w:szCs w:val="22"/>
        </w:rPr>
        <w:t>5</w:t>
      </w:r>
      <w:r w:rsidR="0000300E" w:rsidRPr="000509C9">
        <w:rPr>
          <w:rFonts w:ascii="Palatino Linotype" w:hAnsi="Palatino Linotype" w:cs="Arial"/>
          <w:sz w:val="22"/>
          <w:szCs w:val="22"/>
        </w:rPr>
        <w:tab/>
      </w:r>
    </w:p>
    <w:p w:rsidR="0000300E" w:rsidRPr="000509C9" w:rsidRDefault="0000300E" w:rsidP="00771EF3">
      <w:pPr>
        <w:ind w:left="1416" w:hanging="1410"/>
        <w:jc w:val="both"/>
        <w:rPr>
          <w:rFonts w:ascii="Palatino Linotype" w:hAnsi="Palatino Linotype" w:cs="Arial"/>
          <w:sz w:val="22"/>
          <w:szCs w:val="22"/>
        </w:rPr>
      </w:pPr>
    </w:p>
    <w:p w:rsidR="00F865E2" w:rsidRPr="000509C9" w:rsidRDefault="0000300E" w:rsidP="0000300E">
      <w:pPr>
        <w:ind w:left="1416"/>
        <w:jc w:val="both"/>
        <w:rPr>
          <w:rFonts w:ascii="Palatino Linotype" w:hAnsi="Palatino Linotype" w:cs="Arial"/>
          <w:sz w:val="22"/>
          <w:szCs w:val="22"/>
        </w:rPr>
      </w:pPr>
      <w:r w:rsidRPr="000509C9">
        <w:rPr>
          <w:rFonts w:ascii="Palatino Linotype" w:hAnsi="Palatino Linotype" w:cs="Arial"/>
          <w:sz w:val="22"/>
          <w:szCs w:val="22"/>
        </w:rPr>
        <w:t>AOP 481</w:t>
      </w:r>
      <w:r w:rsidR="00F865E2" w:rsidRPr="000509C9">
        <w:rPr>
          <w:rFonts w:ascii="Palatino Linotype" w:hAnsi="Palatino Linotype" w:cs="Arial"/>
          <w:sz w:val="22"/>
          <w:szCs w:val="22"/>
        </w:rPr>
        <w:tab/>
      </w:r>
      <w:r w:rsidRPr="000509C9">
        <w:rPr>
          <w:rFonts w:ascii="Palatino Linotype" w:hAnsi="Palatino Linotype" w:cs="Arial"/>
          <w:sz w:val="22"/>
          <w:szCs w:val="22"/>
        </w:rPr>
        <w:t>U 201</w:t>
      </w:r>
      <w:r w:rsidR="00885D08">
        <w:rPr>
          <w:rFonts w:ascii="Palatino Linotype" w:hAnsi="Palatino Linotype" w:cs="Arial"/>
          <w:sz w:val="22"/>
          <w:szCs w:val="22"/>
        </w:rPr>
        <w:t>9</w:t>
      </w:r>
      <w:r w:rsidR="00771EF3" w:rsidRPr="000509C9">
        <w:rPr>
          <w:rFonts w:ascii="Palatino Linotype" w:hAnsi="Palatino Linotype" w:cs="Arial"/>
          <w:sz w:val="22"/>
          <w:szCs w:val="22"/>
        </w:rPr>
        <w:t xml:space="preserve">. godini </w:t>
      </w:r>
      <w:r w:rsidRPr="000509C9">
        <w:rPr>
          <w:rFonts w:ascii="Palatino Linotype" w:hAnsi="Palatino Linotype" w:cs="Arial"/>
          <w:sz w:val="22"/>
          <w:szCs w:val="22"/>
        </w:rPr>
        <w:t xml:space="preserve">ostvareni su primici po osnovi dugoročnog </w:t>
      </w:r>
    </w:p>
    <w:p w:rsidR="00F865E2" w:rsidRPr="000509C9" w:rsidRDefault="0000300E" w:rsidP="0000300E">
      <w:pPr>
        <w:ind w:left="2832" w:firstLine="3"/>
        <w:jc w:val="both"/>
        <w:rPr>
          <w:rFonts w:ascii="Palatino Linotype" w:hAnsi="Palatino Linotype" w:cs="Arial"/>
          <w:sz w:val="22"/>
          <w:szCs w:val="22"/>
        </w:rPr>
      </w:pPr>
      <w:r w:rsidRPr="000509C9">
        <w:rPr>
          <w:rFonts w:ascii="Palatino Linotype" w:hAnsi="Palatino Linotype" w:cs="Arial"/>
          <w:sz w:val="22"/>
          <w:szCs w:val="22"/>
        </w:rPr>
        <w:t xml:space="preserve">zaduženja u HBOR-u za projekt energetske obnove javne rasvjete na području Grada Kastva (ESIF kredit). </w:t>
      </w:r>
    </w:p>
    <w:p w:rsidR="009819E2" w:rsidRPr="000509C9" w:rsidRDefault="009819E2" w:rsidP="0042510F">
      <w:pPr>
        <w:jc w:val="both"/>
        <w:rPr>
          <w:rFonts w:ascii="Palatino Linotype" w:hAnsi="Palatino Linotype" w:cs="Arial"/>
          <w:b/>
          <w:sz w:val="22"/>
          <w:szCs w:val="22"/>
        </w:rPr>
      </w:pPr>
    </w:p>
    <w:p w:rsidR="0000300E" w:rsidRPr="000509C9" w:rsidRDefault="0000300E" w:rsidP="0042510F">
      <w:pPr>
        <w:jc w:val="both"/>
        <w:rPr>
          <w:rFonts w:ascii="Palatino Linotype" w:hAnsi="Palatino Linotype" w:cs="Arial"/>
          <w:b/>
          <w:sz w:val="22"/>
          <w:szCs w:val="22"/>
        </w:rPr>
      </w:pPr>
    </w:p>
    <w:p w:rsidR="0000300E" w:rsidRPr="000509C9" w:rsidRDefault="00F865E2" w:rsidP="0042510F">
      <w:pPr>
        <w:jc w:val="both"/>
        <w:rPr>
          <w:rFonts w:ascii="Palatino Linotype" w:hAnsi="Palatino Linotype" w:cs="Arial"/>
          <w:sz w:val="22"/>
          <w:szCs w:val="22"/>
        </w:rPr>
      </w:pPr>
      <w:r w:rsidRPr="000509C9">
        <w:rPr>
          <w:rFonts w:ascii="Palatino Linotype" w:hAnsi="Palatino Linotype" w:cs="Arial"/>
          <w:b/>
          <w:sz w:val="22"/>
          <w:szCs w:val="22"/>
        </w:rPr>
        <w:t>Bilješka br.</w:t>
      </w:r>
      <w:r w:rsidR="001312D5" w:rsidRPr="000509C9">
        <w:rPr>
          <w:rFonts w:ascii="Palatino Linotype" w:hAnsi="Palatino Linotype" w:cs="Arial"/>
          <w:b/>
          <w:sz w:val="22"/>
          <w:szCs w:val="22"/>
        </w:rPr>
        <w:t>6</w:t>
      </w:r>
      <w:r w:rsidRPr="000509C9">
        <w:rPr>
          <w:rFonts w:ascii="Palatino Linotype" w:hAnsi="Palatino Linotype" w:cs="Arial"/>
          <w:sz w:val="22"/>
          <w:szCs w:val="22"/>
        </w:rPr>
        <w:tab/>
      </w:r>
    </w:p>
    <w:p w:rsidR="0000300E" w:rsidRPr="000509C9" w:rsidRDefault="0000300E" w:rsidP="0042510F">
      <w:pPr>
        <w:jc w:val="both"/>
        <w:rPr>
          <w:rFonts w:ascii="Palatino Linotype" w:hAnsi="Palatino Linotype" w:cs="Arial"/>
          <w:sz w:val="22"/>
          <w:szCs w:val="22"/>
        </w:rPr>
      </w:pPr>
    </w:p>
    <w:p w:rsidR="00F865E2" w:rsidRPr="000509C9" w:rsidRDefault="0000300E" w:rsidP="0000300E">
      <w:pPr>
        <w:ind w:left="708" w:firstLine="708"/>
        <w:jc w:val="both"/>
        <w:rPr>
          <w:rFonts w:ascii="Palatino Linotype" w:hAnsi="Palatino Linotype" w:cs="Arial"/>
          <w:sz w:val="22"/>
          <w:szCs w:val="22"/>
        </w:rPr>
      </w:pPr>
      <w:r w:rsidRPr="000509C9">
        <w:rPr>
          <w:rFonts w:ascii="Palatino Linotype" w:hAnsi="Palatino Linotype" w:cs="Arial"/>
          <w:sz w:val="22"/>
          <w:szCs w:val="22"/>
        </w:rPr>
        <w:t>AOP 596</w:t>
      </w:r>
      <w:r w:rsidR="00F865E2" w:rsidRPr="000509C9">
        <w:rPr>
          <w:rFonts w:ascii="Palatino Linotype" w:hAnsi="Palatino Linotype" w:cs="Arial"/>
          <w:sz w:val="22"/>
          <w:szCs w:val="22"/>
        </w:rPr>
        <w:tab/>
        <w:t xml:space="preserve">Izdaci </w:t>
      </w:r>
      <w:r w:rsidRPr="000509C9">
        <w:rPr>
          <w:rFonts w:ascii="Palatino Linotype" w:hAnsi="Palatino Linotype" w:cs="Arial"/>
          <w:sz w:val="22"/>
          <w:szCs w:val="22"/>
        </w:rPr>
        <w:t>za financijsku imovinu i otplatu</w:t>
      </w:r>
      <w:r w:rsidR="00F865E2" w:rsidRPr="000509C9">
        <w:rPr>
          <w:rFonts w:ascii="Palatino Linotype" w:hAnsi="Palatino Linotype" w:cs="Arial"/>
          <w:sz w:val="22"/>
          <w:szCs w:val="22"/>
        </w:rPr>
        <w:t xml:space="preserve"> zajmova u 201</w:t>
      </w:r>
      <w:r w:rsidRPr="000509C9">
        <w:rPr>
          <w:rFonts w:ascii="Palatino Linotype" w:hAnsi="Palatino Linotype" w:cs="Arial"/>
          <w:sz w:val="22"/>
          <w:szCs w:val="22"/>
        </w:rPr>
        <w:t>9</w:t>
      </w:r>
      <w:r w:rsidR="00F865E2" w:rsidRPr="000509C9">
        <w:rPr>
          <w:rFonts w:ascii="Palatino Linotype" w:hAnsi="Palatino Linotype" w:cs="Arial"/>
          <w:sz w:val="22"/>
          <w:szCs w:val="22"/>
        </w:rPr>
        <w:t>. godin</w:t>
      </w:r>
      <w:r w:rsidR="001312D5" w:rsidRPr="000509C9">
        <w:rPr>
          <w:rFonts w:ascii="Palatino Linotype" w:hAnsi="Palatino Linotype" w:cs="Arial"/>
          <w:sz w:val="22"/>
          <w:szCs w:val="22"/>
        </w:rPr>
        <w:t>i</w:t>
      </w:r>
      <w:r w:rsidR="00F865E2" w:rsidRPr="000509C9">
        <w:rPr>
          <w:rFonts w:ascii="Palatino Linotype" w:hAnsi="Palatino Linotype" w:cs="Arial"/>
          <w:sz w:val="22"/>
          <w:szCs w:val="22"/>
        </w:rPr>
        <w:t xml:space="preserve"> </w:t>
      </w:r>
    </w:p>
    <w:p w:rsidR="007C696B" w:rsidRDefault="001312D5" w:rsidP="009819E2">
      <w:pPr>
        <w:ind w:left="2832"/>
        <w:jc w:val="both"/>
        <w:rPr>
          <w:rFonts w:ascii="Palatino Linotype" w:hAnsi="Palatino Linotype" w:cs="Arial"/>
          <w:sz w:val="22"/>
          <w:szCs w:val="22"/>
        </w:rPr>
      </w:pPr>
      <w:r w:rsidRPr="000509C9">
        <w:rPr>
          <w:rFonts w:ascii="Palatino Linotype" w:hAnsi="Palatino Linotype" w:cs="Arial"/>
          <w:sz w:val="22"/>
          <w:szCs w:val="22"/>
        </w:rPr>
        <w:t xml:space="preserve">ostvareni su u iznosu od </w:t>
      </w:r>
      <w:r w:rsidR="009819E2" w:rsidRPr="000509C9">
        <w:rPr>
          <w:rFonts w:ascii="Palatino Linotype" w:hAnsi="Palatino Linotype" w:cs="Arial"/>
          <w:sz w:val="22"/>
          <w:szCs w:val="22"/>
        </w:rPr>
        <w:t>3.</w:t>
      </w:r>
      <w:r w:rsidR="0000300E" w:rsidRPr="000509C9">
        <w:rPr>
          <w:rFonts w:ascii="Palatino Linotype" w:hAnsi="Palatino Linotype" w:cs="Arial"/>
          <w:sz w:val="22"/>
          <w:szCs w:val="22"/>
        </w:rPr>
        <w:t>245.931</w:t>
      </w:r>
      <w:r w:rsidRPr="000509C9">
        <w:rPr>
          <w:rFonts w:ascii="Palatino Linotype" w:hAnsi="Palatino Linotype" w:cs="Arial"/>
          <w:sz w:val="22"/>
          <w:szCs w:val="22"/>
        </w:rPr>
        <w:t xml:space="preserve"> kuna i odnose se na otplat</w:t>
      </w:r>
      <w:r w:rsidR="00404D8E" w:rsidRPr="000509C9">
        <w:rPr>
          <w:rFonts w:ascii="Palatino Linotype" w:hAnsi="Palatino Linotype" w:cs="Arial"/>
          <w:sz w:val="22"/>
          <w:szCs w:val="22"/>
        </w:rPr>
        <w:t>e</w:t>
      </w:r>
      <w:r w:rsidRPr="000509C9">
        <w:rPr>
          <w:rFonts w:ascii="Palatino Linotype" w:hAnsi="Palatino Linotype" w:cs="Arial"/>
          <w:sz w:val="22"/>
          <w:szCs w:val="22"/>
        </w:rPr>
        <w:t xml:space="preserve"> </w:t>
      </w:r>
      <w:r w:rsidR="009819E2" w:rsidRPr="000509C9">
        <w:rPr>
          <w:rFonts w:ascii="Palatino Linotype" w:hAnsi="Palatino Linotype" w:cs="Arial"/>
          <w:sz w:val="22"/>
          <w:szCs w:val="22"/>
        </w:rPr>
        <w:t>dugoročnih kredita</w:t>
      </w:r>
      <w:r w:rsidR="004B7DDD" w:rsidRPr="000509C9">
        <w:rPr>
          <w:rFonts w:ascii="Palatino Linotype" w:hAnsi="Palatino Linotype" w:cs="Arial"/>
          <w:sz w:val="22"/>
          <w:szCs w:val="22"/>
        </w:rPr>
        <w:t xml:space="preserve"> od kreditnih institucija izvan javnog sektora - Privredna banka Zagreb d.d., </w:t>
      </w:r>
      <w:r w:rsidR="0000300E" w:rsidRPr="000509C9">
        <w:rPr>
          <w:rFonts w:ascii="Palatino Linotype" w:hAnsi="Palatino Linotype" w:cs="Arial"/>
          <w:sz w:val="22"/>
          <w:szCs w:val="22"/>
        </w:rPr>
        <w:t>OTP</w:t>
      </w:r>
      <w:r w:rsidR="004B7DDD" w:rsidRPr="000509C9">
        <w:rPr>
          <w:rFonts w:ascii="Palatino Linotype" w:hAnsi="Palatino Linotype" w:cs="Arial"/>
          <w:sz w:val="22"/>
          <w:szCs w:val="22"/>
        </w:rPr>
        <w:t xml:space="preserve"> banka d.d.</w:t>
      </w:r>
      <w:r w:rsidR="007C696B" w:rsidRPr="000509C9">
        <w:rPr>
          <w:rFonts w:ascii="Palatino Linotype" w:hAnsi="Palatino Linotype" w:cs="Arial"/>
          <w:sz w:val="22"/>
          <w:szCs w:val="22"/>
        </w:rPr>
        <w:t xml:space="preserve">, Addiko banka d.d. </w:t>
      </w:r>
    </w:p>
    <w:p w:rsidR="00D060EB" w:rsidRDefault="00D060EB" w:rsidP="00D060EB">
      <w:pPr>
        <w:jc w:val="both"/>
        <w:rPr>
          <w:rFonts w:ascii="Palatino Linotype" w:hAnsi="Palatino Linotype" w:cs="Arial"/>
          <w:sz w:val="22"/>
          <w:szCs w:val="22"/>
        </w:rPr>
      </w:pPr>
    </w:p>
    <w:p w:rsidR="00D060EB" w:rsidRPr="000509C9" w:rsidRDefault="00D060EB" w:rsidP="00D060EB">
      <w:pPr>
        <w:ind w:left="2832" w:hanging="1422"/>
        <w:jc w:val="both"/>
        <w:rPr>
          <w:rFonts w:ascii="Palatino Linotype" w:hAnsi="Palatino Linotype" w:cs="Arial"/>
          <w:sz w:val="22"/>
          <w:szCs w:val="22"/>
        </w:rPr>
      </w:pPr>
      <w:r>
        <w:rPr>
          <w:rFonts w:ascii="Palatino Linotype" w:hAnsi="Palatino Linotype" w:cs="Arial"/>
          <w:sz w:val="22"/>
          <w:szCs w:val="22"/>
        </w:rPr>
        <w:t>AOP 598</w:t>
      </w:r>
      <w:r>
        <w:rPr>
          <w:rFonts w:ascii="Palatino Linotype" w:hAnsi="Palatino Linotype" w:cs="Arial"/>
          <w:sz w:val="22"/>
          <w:szCs w:val="22"/>
        </w:rPr>
        <w:tab/>
        <w:t>Odnosi se na otplatu financijskog leasinga kod Dječjeg vrtića za službeno vozilo.</w:t>
      </w:r>
    </w:p>
    <w:p w:rsidR="0000300E" w:rsidRDefault="0000300E" w:rsidP="009819E2">
      <w:pPr>
        <w:ind w:left="2832"/>
        <w:jc w:val="both"/>
        <w:rPr>
          <w:rFonts w:ascii="Palatino Linotype" w:hAnsi="Palatino Linotype" w:cs="Arial"/>
          <w:sz w:val="22"/>
          <w:szCs w:val="22"/>
        </w:rPr>
      </w:pPr>
    </w:p>
    <w:p w:rsidR="00D060EB" w:rsidRPr="000509C9" w:rsidRDefault="00D060EB" w:rsidP="009819E2">
      <w:pPr>
        <w:ind w:left="2832"/>
        <w:jc w:val="both"/>
        <w:rPr>
          <w:rFonts w:ascii="Palatino Linotype" w:hAnsi="Palatino Linotype" w:cs="Arial"/>
          <w:sz w:val="22"/>
          <w:szCs w:val="22"/>
        </w:rPr>
      </w:pPr>
    </w:p>
    <w:p w:rsidR="00F865E2" w:rsidRPr="000509C9" w:rsidRDefault="00F865E2" w:rsidP="0042510F">
      <w:pPr>
        <w:jc w:val="both"/>
        <w:rPr>
          <w:rFonts w:ascii="Palatino Linotype" w:hAnsi="Palatino Linotype" w:cs="Arial"/>
          <w:color w:val="943634" w:themeColor="accent2" w:themeShade="BF"/>
          <w:sz w:val="22"/>
          <w:szCs w:val="22"/>
        </w:rPr>
      </w:pPr>
    </w:p>
    <w:p w:rsidR="0000300E" w:rsidRPr="000509C9" w:rsidRDefault="00F865E2" w:rsidP="0042510F">
      <w:pPr>
        <w:ind w:left="1416" w:hanging="1410"/>
        <w:jc w:val="both"/>
        <w:rPr>
          <w:rFonts w:ascii="Palatino Linotype" w:hAnsi="Palatino Linotype" w:cs="Arial"/>
          <w:sz w:val="22"/>
          <w:szCs w:val="22"/>
        </w:rPr>
      </w:pPr>
      <w:r w:rsidRPr="000509C9">
        <w:rPr>
          <w:rFonts w:ascii="Palatino Linotype" w:hAnsi="Palatino Linotype" w:cs="Arial"/>
          <w:b/>
          <w:sz w:val="22"/>
          <w:szCs w:val="22"/>
        </w:rPr>
        <w:lastRenderedPageBreak/>
        <w:t>Bilješka br.</w:t>
      </w:r>
      <w:r w:rsidR="00404D8E" w:rsidRPr="000509C9">
        <w:rPr>
          <w:rFonts w:ascii="Palatino Linotype" w:hAnsi="Palatino Linotype" w:cs="Arial"/>
          <w:b/>
          <w:sz w:val="22"/>
          <w:szCs w:val="22"/>
        </w:rPr>
        <w:t>7</w:t>
      </w:r>
      <w:r w:rsidRPr="000509C9">
        <w:rPr>
          <w:rFonts w:ascii="Palatino Linotype" w:hAnsi="Palatino Linotype" w:cs="Arial"/>
          <w:sz w:val="22"/>
          <w:szCs w:val="22"/>
        </w:rPr>
        <w:tab/>
      </w:r>
    </w:p>
    <w:p w:rsidR="0000300E" w:rsidRPr="000509C9" w:rsidRDefault="0000300E" w:rsidP="0042510F">
      <w:pPr>
        <w:ind w:left="1416" w:hanging="1410"/>
        <w:jc w:val="both"/>
        <w:rPr>
          <w:rFonts w:ascii="Palatino Linotype" w:hAnsi="Palatino Linotype" w:cs="Arial"/>
          <w:sz w:val="22"/>
          <w:szCs w:val="22"/>
        </w:rPr>
      </w:pPr>
    </w:p>
    <w:p w:rsidR="00F865E2" w:rsidRPr="000509C9" w:rsidRDefault="00F865E2" w:rsidP="00D060EB">
      <w:pPr>
        <w:ind w:left="2832" w:hanging="1422"/>
        <w:jc w:val="both"/>
        <w:rPr>
          <w:rFonts w:ascii="Palatino Linotype" w:hAnsi="Palatino Linotype" w:cs="Arial"/>
          <w:sz w:val="22"/>
          <w:szCs w:val="22"/>
        </w:rPr>
      </w:pPr>
      <w:r w:rsidRPr="000509C9">
        <w:rPr>
          <w:rFonts w:ascii="Palatino Linotype" w:hAnsi="Palatino Linotype" w:cs="Arial"/>
          <w:sz w:val="22"/>
          <w:szCs w:val="22"/>
        </w:rPr>
        <w:t>AOP 28</w:t>
      </w:r>
      <w:r w:rsidR="00404D8E" w:rsidRPr="000509C9">
        <w:rPr>
          <w:rFonts w:ascii="Palatino Linotype" w:hAnsi="Palatino Linotype" w:cs="Arial"/>
          <w:sz w:val="22"/>
          <w:szCs w:val="22"/>
        </w:rPr>
        <w:t>2</w:t>
      </w:r>
      <w:r w:rsidRPr="000509C9">
        <w:rPr>
          <w:rFonts w:ascii="Palatino Linotype" w:hAnsi="Palatino Linotype" w:cs="Arial"/>
          <w:sz w:val="22"/>
          <w:szCs w:val="22"/>
        </w:rPr>
        <w:tab/>
      </w:r>
      <w:r w:rsidR="00404D8E" w:rsidRPr="000509C9">
        <w:rPr>
          <w:rFonts w:ascii="Palatino Linotype" w:hAnsi="Palatino Linotype" w:cs="Arial"/>
          <w:sz w:val="22"/>
          <w:szCs w:val="22"/>
        </w:rPr>
        <w:t>Viš</w:t>
      </w:r>
      <w:r w:rsidRPr="000509C9">
        <w:rPr>
          <w:rFonts w:ascii="Palatino Linotype" w:hAnsi="Palatino Linotype" w:cs="Arial"/>
          <w:sz w:val="22"/>
          <w:szCs w:val="22"/>
        </w:rPr>
        <w:t>ak prihoda poslovanja u 201</w:t>
      </w:r>
      <w:r w:rsidR="0000300E" w:rsidRPr="000509C9">
        <w:rPr>
          <w:rFonts w:ascii="Palatino Linotype" w:hAnsi="Palatino Linotype" w:cs="Arial"/>
          <w:sz w:val="22"/>
          <w:szCs w:val="22"/>
        </w:rPr>
        <w:t>9</w:t>
      </w:r>
      <w:r w:rsidRPr="000509C9">
        <w:rPr>
          <w:rFonts w:ascii="Palatino Linotype" w:hAnsi="Palatino Linotype" w:cs="Arial"/>
          <w:sz w:val="22"/>
          <w:szCs w:val="22"/>
        </w:rPr>
        <w:t>. godin</w:t>
      </w:r>
      <w:r w:rsidR="00404D8E" w:rsidRPr="000509C9">
        <w:rPr>
          <w:rFonts w:ascii="Palatino Linotype" w:hAnsi="Palatino Linotype" w:cs="Arial"/>
          <w:sz w:val="22"/>
          <w:szCs w:val="22"/>
        </w:rPr>
        <w:t xml:space="preserve">i  </w:t>
      </w:r>
      <w:r w:rsidRPr="000509C9">
        <w:rPr>
          <w:rFonts w:ascii="Palatino Linotype" w:hAnsi="Palatino Linotype" w:cs="Arial"/>
          <w:sz w:val="22"/>
          <w:szCs w:val="22"/>
        </w:rPr>
        <w:t xml:space="preserve">iznosi </w:t>
      </w:r>
      <w:r w:rsidR="00D060EB">
        <w:rPr>
          <w:rFonts w:ascii="Palatino Linotype" w:hAnsi="Palatino Linotype" w:cs="Arial"/>
          <w:sz w:val="22"/>
          <w:szCs w:val="22"/>
        </w:rPr>
        <w:t>6.176.766</w:t>
      </w:r>
      <w:r w:rsidR="0000300E" w:rsidRPr="000509C9">
        <w:rPr>
          <w:rFonts w:ascii="Palatino Linotype" w:hAnsi="Palatino Linotype" w:cs="Arial"/>
          <w:sz w:val="22"/>
          <w:szCs w:val="22"/>
        </w:rPr>
        <w:t xml:space="preserve"> </w:t>
      </w:r>
      <w:r w:rsidRPr="000509C9">
        <w:rPr>
          <w:rFonts w:ascii="Palatino Linotype" w:hAnsi="Palatino Linotype" w:cs="Arial"/>
          <w:sz w:val="22"/>
          <w:szCs w:val="22"/>
        </w:rPr>
        <w:t>kuna</w:t>
      </w:r>
      <w:r w:rsidR="00D060EB">
        <w:rPr>
          <w:rFonts w:ascii="Palatino Linotype" w:hAnsi="Palatino Linotype" w:cs="Arial"/>
          <w:sz w:val="22"/>
          <w:szCs w:val="22"/>
        </w:rPr>
        <w:t>.</w:t>
      </w:r>
    </w:p>
    <w:p w:rsidR="00F865E2" w:rsidRPr="000509C9" w:rsidRDefault="00F865E2" w:rsidP="0042510F">
      <w:pPr>
        <w:jc w:val="both"/>
        <w:rPr>
          <w:rFonts w:ascii="Palatino Linotype" w:hAnsi="Palatino Linotype" w:cs="Arial"/>
          <w:sz w:val="22"/>
          <w:szCs w:val="22"/>
        </w:rPr>
      </w:pPr>
    </w:p>
    <w:p w:rsidR="00404D8E" w:rsidRDefault="00F865E2" w:rsidP="0042510F">
      <w:pPr>
        <w:ind w:left="2832" w:hanging="1422"/>
        <w:jc w:val="both"/>
        <w:rPr>
          <w:rFonts w:ascii="Palatino Linotype" w:hAnsi="Palatino Linotype" w:cs="Arial"/>
          <w:sz w:val="22"/>
          <w:szCs w:val="22"/>
        </w:rPr>
      </w:pPr>
      <w:r w:rsidRPr="000509C9">
        <w:rPr>
          <w:rFonts w:ascii="Palatino Linotype" w:hAnsi="Palatino Linotype" w:cs="Arial"/>
          <w:sz w:val="22"/>
          <w:szCs w:val="22"/>
        </w:rPr>
        <w:t>AOP 399</w:t>
      </w:r>
      <w:r w:rsidRPr="000509C9">
        <w:rPr>
          <w:rFonts w:ascii="Palatino Linotype" w:hAnsi="Palatino Linotype" w:cs="Arial"/>
          <w:sz w:val="22"/>
          <w:szCs w:val="22"/>
        </w:rPr>
        <w:tab/>
        <w:t>Manjak prihoda od nefinancijske imovine u 201</w:t>
      </w:r>
      <w:r w:rsidR="0000300E" w:rsidRPr="000509C9">
        <w:rPr>
          <w:rFonts w:ascii="Palatino Linotype" w:hAnsi="Palatino Linotype" w:cs="Arial"/>
          <w:sz w:val="22"/>
          <w:szCs w:val="22"/>
        </w:rPr>
        <w:t>9</w:t>
      </w:r>
      <w:r w:rsidRPr="000509C9">
        <w:rPr>
          <w:rFonts w:ascii="Palatino Linotype" w:hAnsi="Palatino Linotype" w:cs="Arial"/>
          <w:sz w:val="22"/>
          <w:szCs w:val="22"/>
        </w:rPr>
        <w:t>. godin</w:t>
      </w:r>
      <w:r w:rsidR="00404D8E" w:rsidRPr="000509C9">
        <w:rPr>
          <w:rFonts w:ascii="Palatino Linotype" w:hAnsi="Palatino Linotype" w:cs="Arial"/>
          <w:sz w:val="22"/>
          <w:szCs w:val="22"/>
        </w:rPr>
        <w:t>i</w:t>
      </w:r>
      <w:r w:rsidRPr="000509C9">
        <w:rPr>
          <w:rFonts w:ascii="Palatino Linotype" w:hAnsi="Palatino Linotype" w:cs="Arial"/>
          <w:sz w:val="22"/>
          <w:szCs w:val="22"/>
        </w:rPr>
        <w:t xml:space="preserve"> iznosi </w:t>
      </w:r>
      <w:r w:rsidR="00D060EB">
        <w:rPr>
          <w:rFonts w:ascii="Palatino Linotype" w:hAnsi="Palatino Linotype" w:cs="Arial"/>
          <w:sz w:val="22"/>
          <w:szCs w:val="22"/>
        </w:rPr>
        <w:t>1.397.880</w:t>
      </w:r>
      <w:r w:rsidR="0000300E" w:rsidRPr="000509C9">
        <w:rPr>
          <w:rFonts w:ascii="Palatino Linotype" w:hAnsi="Palatino Linotype" w:cs="Arial"/>
          <w:sz w:val="22"/>
          <w:szCs w:val="22"/>
        </w:rPr>
        <w:t xml:space="preserve"> </w:t>
      </w:r>
      <w:r w:rsidRPr="000509C9">
        <w:rPr>
          <w:rFonts w:ascii="Palatino Linotype" w:hAnsi="Palatino Linotype" w:cs="Arial"/>
          <w:sz w:val="22"/>
          <w:szCs w:val="22"/>
        </w:rPr>
        <w:t>kuna</w:t>
      </w:r>
      <w:r w:rsidR="00D060EB">
        <w:rPr>
          <w:rFonts w:ascii="Palatino Linotype" w:hAnsi="Palatino Linotype" w:cs="Arial"/>
          <w:sz w:val="22"/>
          <w:szCs w:val="22"/>
        </w:rPr>
        <w:t>.</w:t>
      </w:r>
    </w:p>
    <w:p w:rsidR="00D060EB" w:rsidRPr="000509C9" w:rsidRDefault="00D060EB" w:rsidP="0042510F">
      <w:pPr>
        <w:ind w:left="2832" w:hanging="1422"/>
        <w:jc w:val="both"/>
        <w:rPr>
          <w:rFonts w:ascii="Palatino Linotype" w:hAnsi="Palatino Linotype" w:cs="Arial"/>
          <w:sz w:val="22"/>
          <w:szCs w:val="22"/>
        </w:rPr>
      </w:pPr>
    </w:p>
    <w:p w:rsidR="00F865E2" w:rsidRPr="000509C9" w:rsidRDefault="0000300E" w:rsidP="0042510F">
      <w:pPr>
        <w:ind w:left="2832" w:hanging="1422"/>
        <w:jc w:val="both"/>
        <w:rPr>
          <w:rFonts w:ascii="Palatino Linotype" w:hAnsi="Palatino Linotype" w:cs="Arial"/>
          <w:sz w:val="22"/>
          <w:szCs w:val="22"/>
        </w:rPr>
      </w:pPr>
      <w:r w:rsidRPr="000509C9">
        <w:rPr>
          <w:rFonts w:ascii="Palatino Linotype" w:hAnsi="Palatino Linotype" w:cs="Arial"/>
          <w:sz w:val="22"/>
          <w:szCs w:val="22"/>
        </w:rPr>
        <w:t>AOP 625</w:t>
      </w:r>
      <w:r w:rsidR="00F865E2" w:rsidRPr="000509C9">
        <w:rPr>
          <w:rFonts w:ascii="Palatino Linotype" w:hAnsi="Palatino Linotype" w:cs="Arial"/>
          <w:sz w:val="22"/>
          <w:szCs w:val="22"/>
        </w:rPr>
        <w:tab/>
      </w:r>
      <w:r w:rsidRPr="000509C9">
        <w:rPr>
          <w:rFonts w:ascii="Palatino Linotype" w:hAnsi="Palatino Linotype" w:cs="Arial"/>
          <w:sz w:val="22"/>
          <w:szCs w:val="22"/>
        </w:rPr>
        <w:t>Višak</w:t>
      </w:r>
      <w:r w:rsidR="00F865E2" w:rsidRPr="000509C9">
        <w:rPr>
          <w:rFonts w:ascii="Palatino Linotype" w:hAnsi="Palatino Linotype" w:cs="Arial"/>
          <w:sz w:val="22"/>
          <w:szCs w:val="22"/>
        </w:rPr>
        <w:t xml:space="preserve"> primitaka od financijske imovine u </w:t>
      </w:r>
      <w:r w:rsidR="00404D8E" w:rsidRPr="000509C9">
        <w:rPr>
          <w:rFonts w:ascii="Palatino Linotype" w:hAnsi="Palatino Linotype" w:cs="Arial"/>
          <w:sz w:val="22"/>
          <w:szCs w:val="22"/>
        </w:rPr>
        <w:t>201</w:t>
      </w:r>
      <w:r w:rsidRPr="000509C9">
        <w:rPr>
          <w:rFonts w:ascii="Palatino Linotype" w:hAnsi="Palatino Linotype" w:cs="Arial"/>
          <w:sz w:val="22"/>
          <w:szCs w:val="22"/>
        </w:rPr>
        <w:t>9</w:t>
      </w:r>
      <w:r w:rsidR="00404D8E" w:rsidRPr="000509C9">
        <w:rPr>
          <w:rFonts w:ascii="Palatino Linotype" w:hAnsi="Palatino Linotype" w:cs="Arial"/>
          <w:sz w:val="22"/>
          <w:szCs w:val="22"/>
        </w:rPr>
        <w:t>. godini</w:t>
      </w:r>
      <w:r w:rsidR="00F865E2" w:rsidRPr="000509C9">
        <w:rPr>
          <w:rFonts w:ascii="Palatino Linotype" w:hAnsi="Palatino Linotype" w:cs="Arial"/>
          <w:sz w:val="22"/>
          <w:szCs w:val="22"/>
        </w:rPr>
        <w:t xml:space="preserve"> iznosi </w:t>
      </w:r>
      <w:r w:rsidR="00D060EB">
        <w:rPr>
          <w:rFonts w:ascii="Palatino Linotype" w:hAnsi="Palatino Linotype" w:cs="Arial"/>
          <w:sz w:val="22"/>
          <w:szCs w:val="22"/>
        </w:rPr>
        <w:t>2.827.906</w:t>
      </w:r>
      <w:r w:rsidRPr="000509C9">
        <w:rPr>
          <w:rFonts w:ascii="Palatino Linotype" w:hAnsi="Palatino Linotype" w:cs="Arial"/>
          <w:sz w:val="22"/>
          <w:szCs w:val="22"/>
        </w:rPr>
        <w:t xml:space="preserve"> </w:t>
      </w:r>
      <w:r w:rsidR="00F865E2" w:rsidRPr="000509C9">
        <w:rPr>
          <w:rFonts w:ascii="Palatino Linotype" w:hAnsi="Palatino Linotype" w:cs="Arial"/>
          <w:sz w:val="22"/>
          <w:szCs w:val="22"/>
        </w:rPr>
        <w:t>kuna.</w:t>
      </w:r>
    </w:p>
    <w:p w:rsidR="00F865E2" w:rsidRPr="000509C9" w:rsidRDefault="00F865E2" w:rsidP="0042510F">
      <w:pPr>
        <w:jc w:val="both"/>
        <w:rPr>
          <w:rFonts w:ascii="Palatino Linotype" w:hAnsi="Palatino Linotype" w:cs="Arial"/>
          <w:color w:val="943634" w:themeColor="accent2" w:themeShade="BF"/>
          <w:sz w:val="22"/>
          <w:szCs w:val="22"/>
        </w:rPr>
      </w:pPr>
    </w:p>
    <w:p w:rsidR="00F865E2" w:rsidRPr="000509C9" w:rsidRDefault="00F865E2" w:rsidP="0042510F">
      <w:pPr>
        <w:ind w:left="1410" w:hanging="1410"/>
        <w:jc w:val="both"/>
        <w:rPr>
          <w:rFonts w:ascii="Palatino Linotype" w:hAnsi="Palatino Linotype" w:cs="Arial"/>
          <w:color w:val="943634" w:themeColor="accent2" w:themeShade="BF"/>
          <w:sz w:val="22"/>
          <w:szCs w:val="22"/>
        </w:rPr>
      </w:pPr>
    </w:p>
    <w:p w:rsidR="0000300E" w:rsidRPr="000509C9" w:rsidRDefault="00F865E2" w:rsidP="0042510F">
      <w:pPr>
        <w:ind w:left="1410" w:hanging="1410"/>
        <w:jc w:val="both"/>
        <w:rPr>
          <w:rFonts w:ascii="Palatino Linotype" w:hAnsi="Palatino Linotype" w:cs="Arial"/>
          <w:sz w:val="22"/>
          <w:szCs w:val="22"/>
        </w:rPr>
      </w:pPr>
      <w:r w:rsidRPr="000509C9">
        <w:rPr>
          <w:rFonts w:ascii="Palatino Linotype" w:hAnsi="Palatino Linotype" w:cs="Arial"/>
          <w:b/>
          <w:sz w:val="22"/>
          <w:szCs w:val="22"/>
        </w:rPr>
        <w:t>Bilješka br.</w:t>
      </w:r>
      <w:r w:rsidR="007844C6" w:rsidRPr="000509C9">
        <w:rPr>
          <w:rFonts w:ascii="Palatino Linotype" w:hAnsi="Palatino Linotype" w:cs="Arial"/>
          <w:b/>
          <w:sz w:val="22"/>
          <w:szCs w:val="22"/>
        </w:rPr>
        <w:t>8</w:t>
      </w:r>
      <w:r w:rsidRPr="000509C9">
        <w:rPr>
          <w:rFonts w:ascii="Palatino Linotype" w:hAnsi="Palatino Linotype" w:cs="Arial"/>
          <w:sz w:val="22"/>
          <w:szCs w:val="22"/>
        </w:rPr>
        <w:tab/>
      </w:r>
    </w:p>
    <w:p w:rsidR="0000300E" w:rsidRPr="000509C9" w:rsidRDefault="0000300E" w:rsidP="0042510F">
      <w:pPr>
        <w:ind w:left="1410" w:hanging="1410"/>
        <w:jc w:val="both"/>
        <w:rPr>
          <w:rFonts w:ascii="Palatino Linotype" w:hAnsi="Palatino Linotype" w:cs="Arial"/>
          <w:sz w:val="22"/>
          <w:szCs w:val="22"/>
        </w:rPr>
      </w:pPr>
    </w:p>
    <w:p w:rsidR="00F865E2" w:rsidRPr="000509C9" w:rsidRDefault="00F865E2" w:rsidP="0000300E">
      <w:pPr>
        <w:ind w:left="2832" w:hanging="1422"/>
        <w:jc w:val="both"/>
        <w:rPr>
          <w:rFonts w:ascii="Palatino Linotype" w:hAnsi="Palatino Linotype" w:cs="Arial"/>
          <w:sz w:val="22"/>
          <w:szCs w:val="22"/>
        </w:rPr>
      </w:pPr>
      <w:r w:rsidRPr="000509C9">
        <w:rPr>
          <w:rFonts w:ascii="Palatino Linotype" w:hAnsi="Palatino Linotype" w:cs="Arial"/>
          <w:sz w:val="22"/>
          <w:szCs w:val="22"/>
        </w:rPr>
        <w:t>AOP 629</w:t>
      </w:r>
      <w:r w:rsidRPr="000509C9">
        <w:rPr>
          <w:rFonts w:ascii="Palatino Linotype" w:hAnsi="Palatino Linotype" w:cs="Arial"/>
          <w:sz w:val="22"/>
          <w:szCs w:val="22"/>
        </w:rPr>
        <w:tab/>
        <w:t xml:space="preserve">Ukupni prihodi i primici ostvareni su u iznosu od </w:t>
      </w:r>
      <w:r w:rsidR="00D060EB">
        <w:rPr>
          <w:rFonts w:ascii="Palatino Linotype" w:hAnsi="Palatino Linotype" w:cs="Arial"/>
          <w:sz w:val="22"/>
          <w:szCs w:val="22"/>
        </w:rPr>
        <w:t>66.590.253</w:t>
      </w:r>
      <w:r w:rsidR="0000300E" w:rsidRPr="000509C9">
        <w:rPr>
          <w:rFonts w:ascii="Palatino Linotype" w:hAnsi="Palatino Linotype" w:cs="Arial"/>
          <w:sz w:val="22"/>
          <w:szCs w:val="22"/>
        </w:rPr>
        <w:t xml:space="preserve"> </w:t>
      </w:r>
      <w:r w:rsidRPr="000509C9">
        <w:rPr>
          <w:rFonts w:ascii="Palatino Linotype" w:hAnsi="Palatino Linotype" w:cs="Arial"/>
          <w:sz w:val="22"/>
          <w:szCs w:val="22"/>
        </w:rPr>
        <w:t xml:space="preserve">kuna ili </w:t>
      </w:r>
      <w:r w:rsidR="00D060EB">
        <w:rPr>
          <w:rFonts w:ascii="Palatino Linotype" w:hAnsi="Palatino Linotype" w:cs="Arial"/>
          <w:sz w:val="22"/>
          <w:szCs w:val="22"/>
        </w:rPr>
        <w:t>37,9</w:t>
      </w:r>
      <w:r w:rsidR="007844C6" w:rsidRPr="000509C9">
        <w:rPr>
          <w:rFonts w:ascii="Palatino Linotype" w:hAnsi="Palatino Linotype" w:cs="Arial"/>
          <w:sz w:val="22"/>
          <w:szCs w:val="22"/>
        </w:rPr>
        <w:t xml:space="preserve"> p.p.</w:t>
      </w:r>
      <w:r w:rsidRPr="000509C9">
        <w:rPr>
          <w:rFonts w:ascii="Palatino Linotype" w:hAnsi="Palatino Linotype" w:cs="Arial"/>
          <w:sz w:val="22"/>
          <w:szCs w:val="22"/>
        </w:rPr>
        <w:t xml:space="preserve"> </w:t>
      </w:r>
      <w:r w:rsidR="0000300E" w:rsidRPr="000509C9">
        <w:rPr>
          <w:rFonts w:ascii="Palatino Linotype" w:hAnsi="Palatino Linotype" w:cs="Arial"/>
          <w:sz w:val="22"/>
          <w:szCs w:val="22"/>
        </w:rPr>
        <w:t>više</w:t>
      </w:r>
      <w:r w:rsidRPr="000509C9">
        <w:rPr>
          <w:rFonts w:ascii="Palatino Linotype" w:hAnsi="Palatino Linotype" w:cs="Arial"/>
          <w:sz w:val="22"/>
          <w:szCs w:val="22"/>
        </w:rPr>
        <w:t xml:space="preserve"> u odnosu na </w:t>
      </w:r>
      <w:r w:rsidR="00404D8E" w:rsidRPr="000509C9">
        <w:rPr>
          <w:rFonts w:ascii="Palatino Linotype" w:hAnsi="Palatino Linotype" w:cs="Arial"/>
          <w:sz w:val="22"/>
          <w:szCs w:val="22"/>
        </w:rPr>
        <w:t>prethodnu</w:t>
      </w:r>
      <w:r w:rsidRPr="000509C9">
        <w:rPr>
          <w:rFonts w:ascii="Palatino Linotype" w:hAnsi="Palatino Linotype" w:cs="Arial"/>
          <w:sz w:val="22"/>
          <w:szCs w:val="22"/>
        </w:rPr>
        <w:t xml:space="preserve"> godin</w:t>
      </w:r>
      <w:r w:rsidR="00404D8E" w:rsidRPr="000509C9">
        <w:rPr>
          <w:rFonts w:ascii="Palatino Linotype" w:hAnsi="Palatino Linotype" w:cs="Arial"/>
          <w:sz w:val="22"/>
          <w:szCs w:val="22"/>
        </w:rPr>
        <w:t>u</w:t>
      </w:r>
      <w:r w:rsidRPr="000509C9">
        <w:rPr>
          <w:rFonts w:ascii="Palatino Linotype" w:hAnsi="Palatino Linotype" w:cs="Arial"/>
          <w:sz w:val="22"/>
          <w:szCs w:val="22"/>
        </w:rPr>
        <w:t>.</w:t>
      </w:r>
    </w:p>
    <w:p w:rsidR="00F865E2" w:rsidRPr="000509C9" w:rsidRDefault="00F865E2" w:rsidP="0042510F">
      <w:pPr>
        <w:ind w:left="1410" w:hanging="1410"/>
        <w:jc w:val="both"/>
        <w:rPr>
          <w:rFonts w:ascii="Palatino Linotype" w:hAnsi="Palatino Linotype" w:cs="Arial"/>
          <w:sz w:val="22"/>
          <w:szCs w:val="22"/>
        </w:rPr>
      </w:pPr>
    </w:p>
    <w:p w:rsidR="00F865E2" w:rsidRPr="000509C9" w:rsidRDefault="00F865E2" w:rsidP="0000300E">
      <w:pPr>
        <w:ind w:left="2832" w:hanging="1422"/>
        <w:jc w:val="both"/>
        <w:rPr>
          <w:rFonts w:ascii="Palatino Linotype" w:hAnsi="Palatino Linotype" w:cs="Arial"/>
          <w:sz w:val="22"/>
          <w:szCs w:val="22"/>
        </w:rPr>
      </w:pPr>
      <w:r w:rsidRPr="000509C9">
        <w:rPr>
          <w:rFonts w:ascii="Palatino Linotype" w:hAnsi="Palatino Linotype" w:cs="Arial"/>
          <w:sz w:val="22"/>
          <w:szCs w:val="22"/>
        </w:rPr>
        <w:t>AOP 630</w:t>
      </w:r>
      <w:r w:rsidRPr="000509C9">
        <w:rPr>
          <w:rFonts w:ascii="Palatino Linotype" w:hAnsi="Palatino Linotype" w:cs="Arial"/>
          <w:sz w:val="22"/>
          <w:szCs w:val="22"/>
        </w:rPr>
        <w:tab/>
        <w:t xml:space="preserve">Ukupni rashodi i izdaci ostvareni su u iznosu od </w:t>
      </w:r>
      <w:r w:rsidR="00D060EB">
        <w:rPr>
          <w:rFonts w:ascii="Palatino Linotype" w:hAnsi="Palatino Linotype" w:cs="Arial"/>
          <w:sz w:val="22"/>
          <w:szCs w:val="22"/>
        </w:rPr>
        <w:t>58.983.461</w:t>
      </w:r>
      <w:r w:rsidR="0000300E" w:rsidRPr="000509C9">
        <w:rPr>
          <w:rFonts w:ascii="Palatino Linotype" w:hAnsi="Palatino Linotype" w:cs="Arial"/>
          <w:sz w:val="22"/>
          <w:szCs w:val="22"/>
        </w:rPr>
        <w:t xml:space="preserve"> </w:t>
      </w:r>
      <w:r w:rsidRPr="000509C9">
        <w:rPr>
          <w:rFonts w:ascii="Palatino Linotype" w:hAnsi="Palatino Linotype" w:cs="Arial"/>
          <w:sz w:val="22"/>
          <w:szCs w:val="22"/>
        </w:rPr>
        <w:t>kun</w:t>
      </w:r>
      <w:r w:rsidR="00404D8E" w:rsidRPr="000509C9">
        <w:rPr>
          <w:rFonts w:ascii="Palatino Linotype" w:hAnsi="Palatino Linotype" w:cs="Arial"/>
          <w:sz w:val="22"/>
          <w:szCs w:val="22"/>
        </w:rPr>
        <w:t xml:space="preserve">a ili </w:t>
      </w:r>
      <w:r w:rsidR="00D060EB">
        <w:rPr>
          <w:rFonts w:ascii="Palatino Linotype" w:hAnsi="Palatino Linotype" w:cs="Arial"/>
          <w:sz w:val="22"/>
          <w:szCs w:val="22"/>
        </w:rPr>
        <w:t>11,8</w:t>
      </w:r>
      <w:r w:rsidR="007844C6" w:rsidRPr="000509C9">
        <w:rPr>
          <w:rFonts w:ascii="Palatino Linotype" w:hAnsi="Palatino Linotype" w:cs="Arial"/>
          <w:sz w:val="22"/>
          <w:szCs w:val="22"/>
        </w:rPr>
        <w:t xml:space="preserve"> p.p. više</w:t>
      </w:r>
      <w:r w:rsidRPr="000509C9">
        <w:rPr>
          <w:rFonts w:ascii="Palatino Linotype" w:hAnsi="Palatino Linotype" w:cs="Arial"/>
          <w:sz w:val="22"/>
          <w:szCs w:val="22"/>
        </w:rPr>
        <w:t xml:space="preserve"> u odnosu na </w:t>
      </w:r>
      <w:r w:rsidR="00404D8E" w:rsidRPr="000509C9">
        <w:rPr>
          <w:rFonts w:ascii="Palatino Linotype" w:hAnsi="Palatino Linotype" w:cs="Arial"/>
          <w:sz w:val="22"/>
          <w:szCs w:val="22"/>
        </w:rPr>
        <w:t>prethodnu</w:t>
      </w:r>
      <w:r w:rsidRPr="000509C9">
        <w:rPr>
          <w:rFonts w:ascii="Palatino Linotype" w:hAnsi="Palatino Linotype" w:cs="Arial"/>
          <w:sz w:val="22"/>
          <w:szCs w:val="22"/>
        </w:rPr>
        <w:t xml:space="preserve"> godinu.</w:t>
      </w:r>
    </w:p>
    <w:p w:rsidR="00F865E2" w:rsidRPr="000509C9" w:rsidRDefault="00F865E2" w:rsidP="0042510F">
      <w:pPr>
        <w:ind w:left="1410" w:hanging="1410"/>
        <w:jc w:val="both"/>
        <w:rPr>
          <w:rFonts w:ascii="Palatino Linotype" w:hAnsi="Palatino Linotype" w:cs="Arial"/>
          <w:color w:val="943634" w:themeColor="accent2" w:themeShade="BF"/>
          <w:sz w:val="22"/>
          <w:szCs w:val="22"/>
        </w:rPr>
      </w:pPr>
    </w:p>
    <w:p w:rsidR="00F865E2" w:rsidRPr="000509C9" w:rsidRDefault="00F865E2" w:rsidP="0042510F">
      <w:pPr>
        <w:ind w:left="1410" w:hanging="1410"/>
        <w:jc w:val="both"/>
        <w:rPr>
          <w:rFonts w:ascii="Palatino Linotype" w:hAnsi="Palatino Linotype" w:cs="Arial"/>
          <w:sz w:val="22"/>
          <w:szCs w:val="22"/>
        </w:rPr>
      </w:pPr>
      <w:r w:rsidRPr="000509C9">
        <w:rPr>
          <w:rFonts w:ascii="Palatino Linotype" w:hAnsi="Palatino Linotype" w:cs="Arial"/>
          <w:sz w:val="22"/>
          <w:szCs w:val="22"/>
        </w:rPr>
        <w:tab/>
        <w:t>AOP 633</w:t>
      </w:r>
      <w:r w:rsidRPr="000509C9">
        <w:rPr>
          <w:rFonts w:ascii="Palatino Linotype" w:hAnsi="Palatino Linotype" w:cs="Arial"/>
          <w:sz w:val="22"/>
          <w:szCs w:val="22"/>
        </w:rPr>
        <w:tab/>
        <w:t xml:space="preserve">Višak prihoda </w:t>
      </w:r>
      <w:r w:rsidR="007844C6" w:rsidRPr="000509C9">
        <w:rPr>
          <w:rFonts w:ascii="Palatino Linotype" w:hAnsi="Palatino Linotype" w:cs="Arial"/>
          <w:sz w:val="22"/>
          <w:szCs w:val="22"/>
        </w:rPr>
        <w:t xml:space="preserve">i primitaka – preneseni iznosi </w:t>
      </w:r>
      <w:r w:rsidR="00D060EB">
        <w:rPr>
          <w:rFonts w:ascii="Palatino Linotype" w:hAnsi="Palatino Linotype" w:cs="Arial"/>
          <w:sz w:val="22"/>
          <w:szCs w:val="22"/>
        </w:rPr>
        <w:t>796.786</w:t>
      </w:r>
      <w:r w:rsidR="0000300E" w:rsidRPr="000509C9">
        <w:rPr>
          <w:rFonts w:ascii="Palatino Linotype" w:hAnsi="Palatino Linotype" w:cs="Arial"/>
          <w:sz w:val="22"/>
          <w:szCs w:val="22"/>
        </w:rPr>
        <w:t xml:space="preserve"> </w:t>
      </w:r>
      <w:r w:rsidRPr="000509C9">
        <w:rPr>
          <w:rFonts w:ascii="Palatino Linotype" w:hAnsi="Palatino Linotype" w:cs="Arial"/>
          <w:sz w:val="22"/>
          <w:szCs w:val="22"/>
        </w:rPr>
        <w:t>kuna</w:t>
      </w:r>
      <w:r w:rsidR="007844C6" w:rsidRPr="000509C9">
        <w:rPr>
          <w:rFonts w:ascii="Palatino Linotype" w:hAnsi="Palatino Linotype" w:cs="Arial"/>
          <w:sz w:val="22"/>
          <w:szCs w:val="22"/>
        </w:rPr>
        <w:t>.</w:t>
      </w:r>
    </w:p>
    <w:p w:rsidR="00F865E2" w:rsidRPr="000509C9" w:rsidRDefault="00F865E2" w:rsidP="0042510F">
      <w:pPr>
        <w:ind w:left="1410" w:hanging="1410"/>
        <w:jc w:val="both"/>
        <w:rPr>
          <w:rFonts w:ascii="Palatino Linotype" w:hAnsi="Palatino Linotype" w:cs="Arial"/>
          <w:sz w:val="22"/>
          <w:szCs w:val="22"/>
        </w:rPr>
      </w:pPr>
    </w:p>
    <w:p w:rsidR="00F865E2" w:rsidRPr="000509C9" w:rsidRDefault="00F865E2" w:rsidP="0000300E">
      <w:pPr>
        <w:ind w:left="2832" w:hanging="1422"/>
        <w:jc w:val="both"/>
        <w:rPr>
          <w:rFonts w:ascii="Palatino Linotype" w:hAnsi="Palatino Linotype" w:cs="Arial"/>
          <w:b/>
          <w:sz w:val="22"/>
          <w:szCs w:val="22"/>
        </w:rPr>
      </w:pPr>
      <w:r w:rsidRPr="000509C9">
        <w:rPr>
          <w:rFonts w:ascii="Palatino Linotype" w:hAnsi="Palatino Linotype" w:cs="Arial"/>
          <w:sz w:val="22"/>
          <w:szCs w:val="22"/>
        </w:rPr>
        <w:t>AOP 635</w:t>
      </w:r>
      <w:r w:rsidRPr="000509C9">
        <w:rPr>
          <w:rFonts w:ascii="Palatino Linotype" w:hAnsi="Palatino Linotype" w:cs="Arial"/>
          <w:sz w:val="22"/>
          <w:szCs w:val="22"/>
        </w:rPr>
        <w:tab/>
        <w:t xml:space="preserve">Višak prihoda i primitaka raspoloživ u sljedećem razdoblju iznosi </w:t>
      </w:r>
      <w:r w:rsidRPr="000509C9">
        <w:rPr>
          <w:rFonts w:ascii="Palatino Linotype" w:hAnsi="Palatino Linotype" w:cs="Arial"/>
          <w:sz w:val="22"/>
          <w:szCs w:val="22"/>
        </w:rPr>
        <w:tab/>
      </w:r>
      <w:r w:rsidR="00D060EB">
        <w:rPr>
          <w:rFonts w:ascii="Palatino Linotype" w:hAnsi="Palatino Linotype" w:cs="Arial"/>
          <w:sz w:val="22"/>
          <w:szCs w:val="22"/>
        </w:rPr>
        <w:t>8.403.578</w:t>
      </w:r>
      <w:r w:rsidR="0000300E" w:rsidRPr="000509C9">
        <w:rPr>
          <w:rFonts w:ascii="Palatino Linotype" w:hAnsi="Palatino Linotype" w:cs="Arial"/>
          <w:sz w:val="22"/>
          <w:szCs w:val="22"/>
        </w:rPr>
        <w:t xml:space="preserve"> </w:t>
      </w:r>
      <w:r w:rsidRPr="000509C9">
        <w:rPr>
          <w:rFonts w:ascii="Palatino Linotype" w:hAnsi="Palatino Linotype" w:cs="Arial"/>
          <w:sz w:val="22"/>
          <w:szCs w:val="22"/>
        </w:rPr>
        <w:t>kuna.</w:t>
      </w:r>
    </w:p>
    <w:p w:rsidR="00906164" w:rsidRPr="000509C9" w:rsidRDefault="00906164" w:rsidP="00906164">
      <w:pPr>
        <w:ind w:left="1410" w:hanging="1410"/>
        <w:rPr>
          <w:rFonts w:ascii="Palatino Linotype" w:hAnsi="Palatino Linotype" w:cs="Arial"/>
          <w:color w:val="0070C0"/>
          <w:sz w:val="22"/>
          <w:szCs w:val="22"/>
        </w:rPr>
      </w:pPr>
    </w:p>
    <w:p w:rsidR="00F64A64" w:rsidRPr="000509C9" w:rsidRDefault="00F64A64" w:rsidP="00F64A64">
      <w:pPr>
        <w:rPr>
          <w:rFonts w:ascii="Palatino Linotype" w:hAnsi="Palatino Linotype" w:cs="Arial"/>
          <w:color w:val="1F497D" w:themeColor="text2"/>
          <w:sz w:val="22"/>
          <w:szCs w:val="22"/>
        </w:rPr>
      </w:pPr>
    </w:p>
    <w:p w:rsidR="00D060EB" w:rsidRPr="000509C9" w:rsidRDefault="00D060EB" w:rsidP="00D060EB">
      <w:pPr>
        <w:ind w:left="1410" w:hanging="1410"/>
        <w:jc w:val="both"/>
        <w:rPr>
          <w:rFonts w:ascii="Palatino Linotype" w:hAnsi="Palatino Linotype" w:cs="Arial"/>
          <w:sz w:val="22"/>
          <w:szCs w:val="22"/>
        </w:rPr>
      </w:pPr>
      <w:r w:rsidRPr="000509C9">
        <w:rPr>
          <w:rFonts w:ascii="Palatino Linotype" w:hAnsi="Palatino Linotype" w:cs="Arial"/>
          <w:b/>
          <w:sz w:val="22"/>
          <w:szCs w:val="22"/>
        </w:rPr>
        <w:t>Bilješka br.</w:t>
      </w:r>
      <w:r>
        <w:rPr>
          <w:rFonts w:ascii="Palatino Linotype" w:hAnsi="Palatino Linotype" w:cs="Arial"/>
          <w:b/>
          <w:sz w:val="22"/>
          <w:szCs w:val="22"/>
        </w:rPr>
        <w:t>9</w:t>
      </w:r>
      <w:r w:rsidRPr="000509C9">
        <w:rPr>
          <w:rFonts w:ascii="Palatino Linotype" w:hAnsi="Palatino Linotype" w:cs="Arial"/>
          <w:sz w:val="22"/>
          <w:szCs w:val="22"/>
        </w:rPr>
        <w:tab/>
      </w:r>
    </w:p>
    <w:p w:rsidR="0042510F" w:rsidRPr="000509C9" w:rsidRDefault="0042510F" w:rsidP="00F64A64">
      <w:pPr>
        <w:rPr>
          <w:rFonts w:ascii="Palatino Linotype" w:hAnsi="Palatino Linotype" w:cs="Arial"/>
          <w:color w:val="1F497D" w:themeColor="text2"/>
          <w:sz w:val="22"/>
          <w:szCs w:val="22"/>
        </w:rPr>
      </w:pPr>
    </w:p>
    <w:p w:rsidR="007A49B9" w:rsidRDefault="00D060EB" w:rsidP="00F64A64">
      <w:pPr>
        <w:rPr>
          <w:rFonts w:ascii="Palatino Linotype" w:hAnsi="Palatino Linotype" w:cs="Arial"/>
          <w:sz w:val="22"/>
          <w:szCs w:val="22"/>
        </w:rPr>
      </w:pPr>
      <w:r w:rsidRPr="00D060EB">
        <w:rPr>
          <w:rFonts w:ascii="Palatino Linotype" w:hAnsi="Palatino Linotype" w:cs="Arial"/>
          <w:sz w:val="22"/>
          <w:szCs w:val="22"/>
        </w:rPr>
        <w:t>U postup</w:t>
      </w:r>
      <w:r w:rsidR="007A49B9">
        <w:rPr>
          <w:rFonts w:ascii="Palatino Linotype" w:hAnsi="Palatino Linotype" w:cs="Arial"/>
          <w:sz w:val="22"/>
          <w:szCs w:val="22"/>
        </w:rPr>
        <w:t>ku konsolidacije eliminirana su:</w:t>
      </w:r>
    </w:p>
    <w:p w:rsidR="0042510F" w:rsidRDefault="00D060EB" w:rsidP="007A49B9">
      <w:pPr>
        <w:pStyle w:val="ListParagraph"/>
        <w:numPr>
          <w:ilvl w:val="0"/>
          <w:numId w:val="41"/>
        </w:numPr>
        <w:rPr>
          <w:rFonts w:ascii="Palatino Linotype" w:hAnsi="Palatino Linotype" w:cs="Arial"/>
          <w:sz w:val="22"/>
          <w:szCs w:val="22"/>
        </w:rPr>
      </w:pPr>
      <w:r w:rsidRPr="007A49B9">
        <w:rPr>
          <w:rFonts w:ascii="Palatino Linotype" w:hAnsi="Palatino Linotype" w:cs="Arial"/>
          <w:sz w:val="22"/>
          <w:szCs w:val="22"/>
        </w:rPr>
        <w:t>stanja na računu 6711 (AOP 132) kod proračunskog korisnika (razina 21) te stanja na računu 3672 (AOP 235) kod Grada Kastva (razina 22)</w:t>
      </w:r>
      <w:r w:rsidR="007A49B9" w:rsidRPr="007A49B9">
        <w:rPr>
          <w:rFonts w:ascii="Palatino Linotype" w:hAnsi="Palatino Linotype" w:cs="Arial"/>
          <w:sz w:val="22"/>
          <w:szCs w:val="22"/>
        </w:rPr>
        <w:t xml:space="preserve"> u iznosu 6.294.356 kuna</w:t>
      </w:r>
      <w:r w:rsidRPr="007A49B9">
        <w:rPr>
          <w:rFonts w:ascii="Palatino Linotype" w:hAnsi="Palatino Linotype" w:cs="Arial"/>
          <w:sz w:val="22"/>
          <w:szCs w:val="22"/>
        </w:rPr>
        <w:t>.</w:t>
      </w:r>
    </w:p>
    <w:p w:rsidR="007A49B9" w:rsidRDefault="007A49B9" w:rsidP="007A49B9">
      <w:pPr>
        <w:pStyle w:val="ListParagraph"/>
        <w:numPr>
          <w:ilvl w:val="0"/>
          <w:numId w:val="41"/>
        </w:numPr>
        <w:rPr>
          <w:rFonts w:ascii="Palatino Linotype" w:hAnsi="Palatino Linotype" w:cs="Arial"/>
          <w:sz w:val="22"/>
          <w:szCs w:val="22"/>
        </w:rPr>
      </w:pPr>
      <w:r w:rsidRPr="007A49B9">
        <w:rPr>
          <w:rFonts w:ascii="Palatino Linotype" w:hAnsi="Palatino Linotype" w:cs="Arial"/>
          <w:sz w:val="22"/>
          <w:szCs w:val="22"/>
        </w:rPr>
        <w:t xml:space="preserve">stanja na računu </w:t>
      </w:r>
      <w:r>
        <w:rPr>
          <w:rFonts w:ascii="Palatino Linotype" w:hAnsi="Palatino Linotype" w:cs="Arial"/>
          <w:sz w:val="22"/>
          <w:szCs w:val="22"/>
        </w:rPr>
        <w:t>639</w:t>
      </w:r>
      <w:r w:rsidRPr="007A49B9">
        <w:rPr>
          <w:rFonts w:ascii="Palatino Linotype" w:hAnsi="Palatino Linotype" w:cs="Arial"/>
          <w:sz w:val="22"/>
          <w:szCs w:val="22"/>
        </w:rPr>
        <w:t xml:space="preserve"> (AOP </w:t>
      </w:r>
      <w:r>
        <w:rPr>
          <w:rFonts w:ascii="Palatino Linotype" w:hAnsi="Palatino Linotype" w:cs="Arial"/>
          <w:sz w:val="22"/>
          <w:szCs w:val="22"/>
        </w:rPr>
        <w:t>069</w:t>
      </w:r>
      <w:r w:rsidRPr="007A49B9">
        <w:rPr>
          <w:rFonts w:ascii="Palatino Linotype" w:hAnsi="Palatino Linotype" w:cs="Arial"/>
          <w:sz w:val="22"/>
          <w:szCs w:val="22"/>
        </w:rPr>
        <w:t xml:space="preserve">) kod proračunskog korisnika (razina 21) te stanja na računu </w:t>
      </w:r>
      <w:r>
        <w:rPr>
          <w:rFonts w:ascii="Palatino Linotype" w:hAnsi="Palatino Linotype" w:cs="Arial"/>
          <w:sz w:val="22"/>
          <w:szCs w:val="22"/>
        </w:rPr>
        <w:t>369</w:t>
      </w:r>
      <w:r w:rsidRPr="007A49B9">
        <w:rPr>
          <w:rFonts w:ascii="Palatino Linotype" w:hAnsi="Palatino Linotype" w:cs="Arial"/>
          <w:sz w:val="22"/>
          <w:szCs w:val="22"/>
        </w:rPr>
        <w:t xml:space="preserve"> (AOP 2</w:t>
      </w:r>
      <w:r>
        <w:rPr>
          <w:rFonts w:ascii="Palatino Linotype" w:hAnsi="Palatino Linotype" w:cs="Arial"/>
          <w:sz w:val="22"/>
          <w:szCs w:val="22"/>
        </w:rPr>
        <w:t>41</w:t>
      </w:r>
      <w:r w:rsidRPr="007A49B9">
        <w:rPr>
          <w:rFonts w:ascii="Palatino Linotype" w:hAnsi="Palatino Linotype" w:cs="Arial"/>
          <w:sz w:val="22"/>
          <w:szCs w:val="22"/>
        </w:rPr>
        <w:t xml:space="preserve">) kod Grada Kastva (razina 22) u iznosu </w:t>
      </w:r>
      <w:r>
        <w:rPr>
          <w:rFonts w:ascii="Palatino Linotype" w:hAnsi="Palatino Linotype" w:cs="Arial"/>
          <w:sz w:val="22"/>
          <w:szCs w:val="22"/>
        </w:rPr>
        <w:t>309.389</w:t>
      </w:r>
      <w:r w:rsidRPr="007A49B9">
        <w:rPr>
          <w:rFonts w:ascii="Palatino Linotype" w:hAnsi="Palatino Linotype" w:cs="Arial"/>
          <w:sz w:val="22"/>
          <w:szCs w:val="22"/>
        </w:rPr>
        <w:t xml:space="preserve"> kuna.</w:t>
      </w:r>
    </w:p>
    <w:p w:rsidR="007A49B9" w:rsidRPr="007A49B9" w:rsidRDefault="007A49B9" w:rsidP="007A49B9">
      <w:pPr>
        <w:pStyle w:val="ListParagraph"/>
        <w:rPr>
          <w:rFonts w:ascii="Palatino Linotype" w:hAnsi="Palatino Linotype" w:cs="Arial"/>
          <w:sz w:val="22"/>
          <w:szCs w:val="22"/>
        </w:rPr>
      </w:pPr>
    </w:p>
    <w:p w:rsidR="00D060EB" w:rsidRDefault="00D060EB" w:rsidP="00F64A64">
      <w:pPr>
        <w:rPr>
          <w:rFonts w:ascii="Palatino Linotype" w:hAnsi="Palatino Linotype" w:cs="Arial"/>
          <w:sz w:val="22"/>
          <w:szCs w:val="22"/>
        </w:rPr>
      </w:pPr>
    </w:p>
    <w:p w:rsidR="00D060EB" w:rsidRPr="00D060EB" w:rsidRDefault="00D060EB" w:rsidP="00F64A64">
      <w:pPr>
        <w:rPr>
          <w:rFonts w:ascii="Palatino Linotype" w:hAnsi="Palatino Linotype" w:cs="Arial"/>
          <w:sz w:val="22"/>
          <w:szCs w:val="22"/>
        </w:rPr>
      </w:pPr>
    </w:p>
    <w:p w:rsidR="00F64A64" w:rsidRPr="000509C9" w:rsidRDefault="00F64A64" w:rsidP="00F64A64">
      <w:pPr>
        <w:rPr>
          <w:rFonts w:ascii="Palatino Linotype" w:hAnsi="Palatino Linotype" w:cs="Arial"/>
          <w:color w:val="1F497D" w:themeColor="text2"/>
          <w:sz w:val="22"/>
          <w:szCs w:val="22"/>
        </w:rPr>
      </w:pPr>
    </w:p>
    <w:p w:rsidR="00F64A64" w:rsidRPr="000509C9" w:rsidRDefault="00F64A64" w:rsidP="00F64A64">
      <w:pPr>
        <w:jc w:val="center"/>
        <w:rPr>
          <w:rFonts w:ascii="Palatino Linotype" w:hAnsi="Palatino Linotype" w:cs="Arial"/>
          <w:b/>
          <w:sz w:val="22"/>
          <w:szCs w:val="22"/>
        </w:rPr>
      </w:pPr>
      <w:r w:rsidRPr="000509C9">
        <w:rPr>
          <w:rFonts w:ascii="Palatino Linotype" w:hAnsi="Palatino Linotype" w:cs="Arial"/>
          <w:b/>
          <w:sz w:val="22"/>
          <w:szCs w:val="22"/>
        </w:rPr>
        <w:t xml:space="preserve">BILJEŠKE UZ </w:t>
      </w:r>
      <w:r w:rsidR="007A49B9">
        <w:rPr>
          <w:rFonts w:ascii="Palatino Linotype" w:hAnsi="Palatino Linotype" w:cs="Arial"/>
          <w:b/>
          <w:sz w:val="22"/>
          <w:szCs w:val="22"/>
        </w:rPr>
        <w:t xml:space="preserve">KONSOLIDIRANI </w:t>
      </w:r>
      <w:r w:rsidRPr="000509C9">
        <w:rPr>
          <w:rFonts w:ascii="Palatino Linotype" w:hAnsi="Palatino Linotype" w:cs="Arial"/>
          <w:b/>
          <w:sz w:val="22"/>
          <w:szCs w:val="22"/>
        </w:rPr>
        <w:t>IZVJEŠTAJ O  RASHODIMA PO FUNKCIJSKOJ KLASIFIKACIJI</w:t>
      </w:r>
      <w:r w:rsidR="007A49B9">
        <w:rPr>
          <w:rFonts w:ascii="Palatino Linotype" w:hAnsi="Palatino Linotype" w:cs="Arial"/>
          <w:b/>
          <w:sz w:val="22"/>
          <w:szCs w:val="22"/>
        </w:rPr>
        <w:t xml:space="preserve"> </w:t>
      </w:r>
      <w:r w:rsidRPr="000509C9">
        <w:rPr>
          <w:rFonts w:ascii="Palatino Linotype" w:hAnsi="Palatino Linotype" w:cs="Arial"/>
          <w:b/>
          <w:sz w:val="22"/>
          <w:szCs w:val="22"/>
        </w:rPr>
        <w:t xml:space="preserve">ZA RAZDOBLJE </w:t>
      </w:r>
      <w:r w:rsidR="00D278B8" w:rsidRPr="000509C9">
        <w:rPr>
          <w:rFonts w:ascii="Palatino Linotype" w:hAnsi="Palatino Linotype" w:cs="Arial"/>
          <w:b/>
          <w:sz w:val="22"/>
          <w:szCs w:val="22"/>
        </w:rPr>
        <w:t xml:space="preserve">OD </w:t>
      </w:r>
      <w:r w:rsidRPr="000509C9">
        <w:rPr>
          <w:rFonts w:ascii="Palatino Linotype" w:hAnsi="Palatino Linotype" w:cs="Arial"/>
          <w:b/>
          <w:sz w:val="22"/>
          <w:szCs w:val="22"/>
        </w:rPr>
        <w:t xml:space="preserve">01. SIJEČNJA DO 31. PROSINCA </w:t>
      </w:r>
      <w:r w:rsidR="0042510F" w:rsidRPr="000509C9">
        <w:rPr>
          <w:rFonts w:ascii="Palatino Linotype" w:hAnsi="Palatino Linotype" w:cs="Arial"/>
          <w:b/>
          <w:sz w:val="22"/>
          <w:szCs w:val="22"/>
        </w:rPr>
        <w:t>201</w:t>
      </w:r>
      <w:r w:rsidR="00943429" w:rsidRPr="000509C9">
        <w:rPr>
          <w:rFonts w:ascii="Palatino Linotype" w:hAnsi="Palatino Linotype" w:cs="Arial"/>
          <w:b/>
          <w:sz w:val="22"/>
          <w:szCs w:val="22"/>
        </w:rPr>
        <w:t>9</w:t>
      </w:r>
      <w:r w:rsidRPr="000509C9">
        <w:rPr>
          <w:rFonts w:ascii="Palatino Linotype" w:hAnsi="Palatino Linotype" w:cs="Arial"/>
          <w:b/>
          <w:sz w:val="22"/>
          <w:szCs w:val="22"/>
        </w:rPr>
        <w:t>. GODINE</w:t>
      </w:r>
    </w:p>
    <w:p w:rsidR="00F64A64" w:rsidRPr="000509C9" w:rsidRDefault="00F64A64" w:rsidP="00F64A64">
      <w:pPr>
        <w:jc w:val="center"/>
        <w:rPr>
          <w:rFonts w:ascii="Palatino Linotype" w:hAnsi="Palatino Linotype" w:cs="Arial"/>
          <w:b/>
          <w:sz w:val="22"/>
          <w:szCs w:val="22"/>
        </w:rPr>
      </w:pPr>
    </w:p>
    <w:p w:rsidR="00F64A64" w:rsidRPr="000509C9" w:rsidRDefault="00F64A64" w:rsidP="00F64A64">
      <w:pPr>
        <w:rPr>
          <w:rFonts w:ascii="Palatino Linotype" w:hAnsi="Palatino Linotype" w:cs="Arial"/>
          <w:b/>
          <w:sz w:val="22"/>
          <w:szCs w:val="22"/>
        </w:rPr>
      </w:pPr>
    </w:p>
    <w:p w:rsidR="00F64A64" w:rsidRPr="000509C9" w:rsidRDefault="00F64A64" w:rsidP="00F64A64">
      <w:pPr>
        <w:rPr>
          <w:rFonts w:ascii="Palatino Linotype" w:hAnsi="Palatino Linotype" w:cs="Arial"/>
          <w:sz w:val="22"/>
          <w:szCs w:val="22"/>
        </w:rPr>
      </w:pPr>
    </w:p>
    <w:p w:rsidR="002C0D73" w:rsidRPr="000509C9" w:rsidRDefault="00F64A64" w:rsidP="00F64A64">
      <w:pPr>
        <w:ind w:left="1416" w:hanging="1416"/>
        <w:rPr>
          <w:rFonts w:ascii="Palatino Linotype" w:hAnsi="Palatino Linotype" w:cs="Arial"/>
          <w:b/>
          <w:sz w:val="22"/>
          <w:szCs w:val="22"/>
        </w:rPr>
      </w:pPr>
      <w:r w:rsidRPr="000509C9">
        <w:rPr>
          <w:rFonts w:ascii="Palatino Linotype" w:hAnsi="Palatino Linotype" w:cs="Arial"/>
          <w:b/>
          <w:sz w:val="22"/>
          <w:szCs w:val="22"/>
        </w:rPr>
        <w:t>Bilješka br.1</w:t>
      </w:r>
      <w:r w:rsidRPr="000509C9">
        <w:rPr>
          <w:rFonts w:ascii="Palatino Linotype" w:hAnsi="Palatino Linotype" w:cs="Arial"/>
          <w:b/>
          <w:sz w:val="22"/>
          <w:szCs w:val="22"/>
        </w:rPr>
        <w:tab/>
      </w:r>
    </w:p>
    <w:p w:rsidR="002C0D73" w:rsidRPr="000509C9" w:rsidRDefault="002C0D73" w:rsidP="00F64A64">
      <w:pPr>
        <w:ind w:left="1416" w:hanging="1416"/>
        <w:rPr>
          <w:rFonts w:ascii="Palatino Linotype" w:hAnsi="Palatino Linotype" w:cs="Arial"/>
          <w:sz w:val="22"/>
          <w:szCs w:val="22"/>
        </w:rPr>
      </w:pPr>
    </w:p>
    <w:p w:rsidR="00F64A64" w:rsidRPr="000509C9" w:rsidRDefault="00F64A64" w:rsidP="002C0D73">
      <w:pPr>
        <w:jc w:val="both"/>
        <w:rPr>
          <w:rFonts w:ascii="Palatino Linotype" w:hAnsi="Palatino Linotype" w:cs="Arial"/>
          <w:sz w:val="22"/>
          <w:szCs w:val="22"/>
        </w:rPr>
      </w:pPr>
      <w:r w:rsidRPr="000509C9">
        <w:rPr>
          <w:rFonts w:ascii="Palatino Linotype" w:hAnsi="Palatino Linotype" w:cs="Arial"/>
          <w:sz w:val="22"/>
          <w:szCs w:val="22"/>
        </w:rPr>
        <w:t xml:space="preserve">U izvještaju su rashodi iskazani prema funkcijskoj klasifikaciji odnosno namjeni rashoda određenoj u skladu s odredbama Pravilnika o proračunskim klasifikacijama, a zbroj rashoda po funkcijskoj klasifikaciji </w:t>
      </w:r>
      <w:r w:rsidR="009B0DFE" w:rsidRPr="000509C9">
        <w:rPr>
          <w:rFonts w:ascii="Palatino Linotype" w:hAnsi="Palatino Linotype" w:cs="Arial"/>
          <w:sz w:val="22"/>
          <w:szCs w:val="22"/>
        </w:rPr>
        <w:t xml:space="preserve">na AOP 137 </w:t>
      </w:r>
      <w:r w:rsidRPr="000509C9">
        <w:rPr>
          <w:rFonts w:ascii="Palatino Linotype" w:hAnsi="Palatino Linotype" w:cs="Arial"/>
          <w:sz w:val="22"/>
          <w:szCs w:val="22"/>
        </w:rPr>
        <w:t xml:space="preserve">odgovara </w:t>
      </w:r>
      <w:r w:rsidR="007A49B9">
        <w:rPr>
          <w:rFonts w:ascii="Palatino Linotype" w:hAnsi="Palatino Linotype" w:cs="Arial"/>
          <w:sz w:val="22"/>
          <w:szCs w:val="22"/>
        </w:rPr>
        <w:t>iznosu</w:t>
      </w:r>
      <w:r w:rsidR="009B0DFE" w:rsidRPr="000509C9">
        <w:rPr>
          <w:rFonts w:ascii="Palatino Linotype" w:hAnsi="Palatino Linotype" w:cs="Arial"/>
          <w:sz w:val="22"/>
          <w:szCs w:val="22"/>
        </w:rPr>
        <w:t xml:space="preserve"> </w:t>
      </w:r>
      <w:r w:rsidR="007A49B9">
        <w:rPr>
          <w:rFonts w:ascii="Palatino Linotype" w:hAnsi="Palatino Linotype" w:cs="Arial"/>
          <w:sz w:val="22"/>
          <w:szCs w:val="22"/>
        </w:rPr>
        <w:t>ukupnih rashoda na</w:t>
      </w:r>
      <w:r w:rsidRPr="000509C9">
        <w:rPr>
          <w:rFonts w:ascii="Palatino Linotype" w:hAnsi="Palatino Linotype" w:cs="Arial"/>
          <w:sz w:val="22"/>
          <w:szCs w:val="22"/>
        </w:rPr>
        <w:t xml:space="preserve"> AOP 40</w:t>
      </w:r>
      <w:r w:rsidR="007A49B9">
        <w:rPr>
          <w:rFonts w:ascii="Palatino Linotype" w:hAnsi="Palatino Linotype" w:cs="Arial"/>
          <w:sz w:val="22"/>
          <w:szCs w:val="22"/>
        </w:rPr>
        <w:t xml:space="preserve">4 </w:t>
      </w:r>
      <w:r w:rsidR="009B0DFE" w:rsidRPr="000509C9">
        <w:rPr>
          <w:rFonts w:ascii="Palatino Linotype" w:hAnsi="Palatino Linotype" w:cs="Arial"/>
          <w:sz w:val="22"/>
          <w:szCs w:val="22"/>
        </w:rPr>
        <w:t xml:space="preserve">te iznosi </w:t>
      </w:r>
      <w:r w:rsidR="007A49B9">
        <w:rPr>
          <w:rFonts w:ascii="Palatino Linotype" w:hAnsi="Palatino Linotype" w:cs="Arial"/>
          <w:sz w:val="22"/>
          <w:szCs w:val="22"/>
        </w:rPr>
        <w:t>55.714.700</w:t>
      </w:r>
      <w:r w:rsidRPr="000509C9">
        <w:rPr>
          <w:rFonts w:ascii="Palatino Linotype" w:hAnsi="Palatino Linotype" w:cs="Arial"/>
          <w:sz w:val="22"/>
          <w:szCs w:val="22"/>
        </w:rPr>
        <w:t xml:space="preserve"> kuna.</w:t>
      </w:r>
    </w:p>
    <w:p w:rsidR="00F64A64" w:rsidRPr="000509C9" w:rsidRDefault="00F64A64" w:rsidP="002C0D73">
      <w:pPr>
        <w:jc w:val="both"/>
        <w:rPr>
          <w:rFonts w:ascii="Palatino Linotype" w:hAnsi="Palatino Linotype" w:cs="Arial"/>
          <w:sz w:val="22"/>
          <w:szCs w:val="22"/>
        </w:rPr>
      </w:pPr>
      <w:r w:rsidRPr="000509C9">
        <w:rPr>
          <w:rFonts w:ascii="Palatino Linotype" w:hAnsi="Palatino Linotype" w:cs="Arial"/>
          <w:sz w:val="22"/>
          <w:szCs w:val="22"/>
        </w:rPr>
        <w:lastRenderedPageBreak/>
        <w:tab/>
        <w:t xml:space="preserve">Izdaci za dionice i udjele u glavnici trgovačkih društava u javnom sektoru, kao i ostali izdaci za financijsku imovinu i otplate zajmova funkcijski se ne klasificiraju. </w:t>
      </w:r>
    </w:p>
    <w:p w:rsidR="00B17474" w:rsidRPr="000509C9" w:rsidRDefault="00B17474" w:rsidP="002C0D73">
      <w:pPr>
        <w:jc w:val="both"/>
        <w:rPr>
          <w:rFonts w:ascii="Palatino Linotype" w:hAnsi="Palatino Linotype" w:cs="Arial"/>
          <w:sz w:val="22"/>
          <w:szCs w:val="22"/>
        </w:rPr>
      </w:pPr>
    </w:p>
    <w:p w:rsidR="00B17474" w:rsidRPr="000509C9" w:rsidRDefault="00B17474" w:rsidP="002C0D73">
      <w:pPr>
        <w:jc w:val="both"/>
        <w:rPr>
          <w:rFonts w:ascii="Palatino Linotype" w:hAnsi="Palatino Linotype" w:cs="Arial"/>
          <w:sz w:val="22"/>
          <w:szCs w:val="22"/>
        </w:rPr>
      </w:pPr>
    </w:p>
    <w:p w:rsidR="00F64A64" w:rsidRPr="000509C9" w:rsidRDefault="00F64A64" w:rsidP="00F64A64">
      <w:pPr>
        <w:ind w:left="1416" w:hanging="1416"/>
        <w:rPr>
          <w:rFonts w:ascii="Palatino Linotype" w:hAnsi="Palatino Linotype" w:cs="Arial"/>
          <w:sz w:val="22"/>
          <w:szCs w:val="22"/>
        </w:rPr>
      </w:pPr>
    </w:p>
    <w:p w:rsidR="00D278B8" w:rsidRPr="000509C9" w:rsidRDefault="007A49B9" w:rsidP="007A49B9">
      <w:pPr>
        <w:tabs>
          <w:tab w:val="left" w:pos="2489"/>
        </w:tabs>
        <w:ind w:left="1416" w:hanging="1416"/>
        <w:rPr>
          <w:rFonts w:ascii="Palatino Linotype" w:hAnsi="Palatino Linotype" w:cs="Arial"/>
          <w:color w:val="1F497D" w:themeColor="text2"/>
          <w:sz w:val="22"/>
          <w:szCs w:val="22"/>
        </w:rPr>
      </w:pPr>
      <w:r>
        <w:rPr>
          <w:rFonts w:ascii="Palatino Linotype" w:hAnsi="Palatino Linotype" w:cs="Arial"/>
          <w:color w:val="1F497D" w:themeColor="text2"/>
          <w:sz w:val="22"/>
          <w:szCs w:val="22"/>
        </w:rPr>
        <w:tab/>
      </w:r>
      <w:r>
        <w:rPr>
          <w:rFonts w:ascii="Palatino Linotype" w:hAnsi="Palatino Linotype" w:cs="Arial"/>
          <w:color w:val="1F497D" w:themeColor="text2"/>
          <w:sz w:val="22"/>
          <w:szCs w:val="22"/>
        </w:rPr>
        <w:tab/>
      </w:r>
    </w:p>
    <w:p w:rsidR="00F64A64" w:rsidRPr="000509C9" w:rsidRDefault="00F64A64" w:rsidP="00F64A64">
      <w:pPr>
        <w:rPr>
          <w:rFonts w:ascii="Palatino Linotype" w:hAnsi="Palatino Linotype" w:cs="Arial"/>
          <w:sz w:val="22"/>
          <w:szCs w:val="22"/>
        </w:rPr>
      </w:pPr>
    </w:p>
    <w:p w:rsidR="007A49B9" w:rsidRDefault="00F64A64" w:rsidP="00F64A64">
      <w:pPr>
        <w:jc w:val="center"/>
        <w:rPr>
          <w:rFonts w:ascii="Palatino Linotype" w:hAnsi="Palatino Linotype" w:cs="Arial"/>
          <w:b/>
          <w:sz w:val="22"/>
          <w:szCs w:val="22"/>
        </w:rPr>
      </w:pPr>
      <w:r w:rsidRPr="000509C9">
        <w:rPr>
          <w:rFonts w:ascii="Palatino Linotype" w:hAnsi="Palatino Linotype" w:cs="Arial"/>
          <w:b/>
          <w:sz w:val="22"/>
          <w:szCs w:val="22"/>
        </w:rPr>
        <w:t xml:space="preserve">BILJEŠKE UZ </w:t>
      </w:r>
      <w:r w:rsidR="007A49B9">
        <w:rPr>
          <w:rFonts w:ascii="Palatino Linotype" w:hAnsi="Palatino Linotype" w:cs="Arial"/>
          <w:b/>
          <w:sz w:val="22"/>
          <w:szCs w:val="22"/>
        </w:rPr>
        <w:t xml:space="preserve">KONSOLIDIRANI </w:t>
      </w:r>
      <w:r w:rsidRPr="000509C9">
        <w:rPr>
          <w:rFonts w:ascii="Palatino Linotype" w:hAnsi="Palatino Linotype" w:cs="Arial"/>
          <w:b/>
          <w:sz w:val="22"/>
          <w:szCs w:val="22"/>
        </w:rPr>
        <w:t>IZVJEŠTAJ O PROMJENAMA U VRIJEDNOSTI I OBUJMU IMOVINE I OBVEZA</w:t>
      </w:r>
      <w:r w:rsidR="00D278B8" w:rsidRPr="000509C9">
        <w:rPr>
          <w:rFonts w:ascii="Palatino Linotype" w:hAnsi="Palatino Linotype" w:cs="Arial"/>
          <w:b/>
          <w:sz w:val="22"/>
          <w:szCs w:val="22"/>
        </w:rPr>
        <w:t xml:space="preserve"> </w:t>
      </w:r>
      <w:r w:rsidRPr="000509C9">
        <w:rPr>
          <w:rFonts w:ascii="Palatino Linotype" w:hAnsi="Palatino Linotype" w:cs="Arial"/>
          <w:b/>
          <w:sz w:val="22"/>
          <w:szCs w:val="22"/>
        </w:rPr>
        <w:t xml:space="preserve">ZA RAZDOBLJE </w:t>
      </w:r>
    </w:p>
    <w:p w:rsidR="00F64A64" w:rsidRPr="000509C9" w:rsidRDefault="00D278B8" w:rsidP="00F64A64">
      <w:pPr>
        <w:jc w:val="center"/>
        <w:rPr>
          <w:rFonts w:ascii="Palatino Linotype" w:hAnsi="Palatino Linotype" w:cs="Arial"/>
          <w:b/>
          <w:color w:val="1F497D" w:themeColor="text2"/>
          <w:sz w:val="22"/>
          <w:szCs w:val="22"/>
        </w:rPr>
      </w:pPr>
      <w:r w:rsidRPr="000509C9">
        <w:rPr>
          <w:rFonts w:ascii="Palatino Linotype" w:hAnsi="Palatino Linotype" w:cs="Arial"/>
          <w:b/>
          <w:sz w:val="22"/>
          <w:szCs w:val="22"/>
        </w:rPr>
        <w:t xml:space="preserve">OD </w:t>
      </w:r>
      <w:r w:rsidR="00F64A64" w:rsidRPr="000509C9">
        <w:rPr>
          <w:rFonts w:ascii="Palatino Linotype" w:hAnsi="Palatino Linotype" w:cs="Arial"/>
          <w:b/>
          <w:sz w:val="22"/>
          <w:szCs w:val="22"/>
        </w:rPr>
        <w:t xml:space="preserve">01. SIJEČNJA DO 31. PROSINCA </w:t>
      </w:r>
      <w:r w:rsidR="00943429" w:rsidRPr="000509C9">
        <w:rPr>
          <w:rFonts w:ascii="Palatino Linotype" w:hAnsi="Palatino Linotype" w:cs="Arial"/>
          <w:b/>
          <w:sz w:val="22"/>
          <w:szCs w:val="22"/>
        </w:rPr>
        <w:t>2019</w:t>
      </w:r>
      <w:r w:rsidR="00F64A64" w:rsidRPr="000509C9">
        <w:rPr>
          <w:rFonts w:ascii="Palatino Linotype" w:hAnsi="Palatino Linotype" w:cs="Arial"/>
          <w:b/>
          <w:sz w:val="22"/>
          <w:szCs w:val="22"/>
        </w:rPr>
        <w:t>. GODINE</w:t>
      </w:r>
    </w:p>
    <w:p w:rsidR="00F64A64" w:rsidRPr="000509C9" w:rsidRDefault="00F64A64" w:rsidP="00F64A64">
      <w:pPr>
        <w:jc w:val="center"/>
        <w:rPr>
          <w:rFonts w:ascii="Palatino Linotype" w:hAnsi="Palatino Linotype" w:cs="Arial"/>
          <w:color w:val="1F497D" w:themeColor="text2"/>
          <w:sz w:val="22"/>
          <w:szCs w:val="22"/>
        </w:rPr>
      </w:pPr>
    </w:p>
    <w:p w:rsidR="00F64A64" w:rsidRPr="000509C9" w:rsidRDefault="00F64A64" w:rsidP="00F64A64">
      <w:pPr>
        <w:jc w:val="center"/>
        <w:rPr>
          <w:rFonts w:ascii="Palatino Linotype" w:hAnsi="Palatino Linotype" w:cs="Arial"/>
          <w:color w:val="1F497D" w:themeColor="text2"/>
          <w:sz w:val="22"/>
          <w:szCs w:val="22"/>
        </w:rPr>
      </w:pPr>
    </w:p>
    <w:p w:rsidR="00F64A64" w:rsidRPr="000509C9" w:rsidRDefault="00F9602E" w:rsidP="00F9602E">
      <w:pPr>
        <w:rPr>
          <w:rFonts w:ascii="Palatino Linotype" w:hAnsi="Palatino Linotype" w:cs="Arial"/>
          <w:b/>
          <w:color w:val="1F497D" w:themeColor="text2"/>
          <w:sz w:val="22"/>
          <w:szCs w:val="22"/>
        </w:rPr>
      </w:pPr>
      <w:r w:rsidRPr="000509C9">
        <w:rPr>
          <w:rFonts w:ascii="Palatino Linotype" w:hAnsi="Palatino Linotype" w:cs="Arial"/>
          <w:b/>
          <w:sz w:val="22"/>
          <w:szCs w:val="22"/>
        </w:rPr>
        <w:t>Bilješka br.1</w:t>
      </w:r>
    </w:p>
    <w:p w:rsidR="00F9602E" w:rsidRPr="000509C9" w:rsidRDefault="00F9602E" w:rsidP="00F64A64">
      <w:pPr>
        <w:rPr>
          <w:rFonts w:ascii="Palatino Linotype" w:hAnsi="Palatino Linotype" w:cs="Arial"/>
          <w:sz w:val="22"/>
          <w:szCs w:val="22"/>
        </w:rPr>
      </w:pPr>
    </w:p>
    <w:p w:rsidR="00D278B8" w:rsidRPr="000509C9" w:rsidRDefault="00D278B8" w:rsidP="00D278B8">
      <w:pPr>
        <w:ind w:left="2832" w:hanging="1422"/>
        <w:jc w:val="both"/>
        <w:rPr>
          <w:rFonts w:ascii="Palatino Linotype" w:hAnsi="Palatino Linotype" w:cs="Arial"/>
          <w:sz w:val="22"/>
          <w:szCs w:val="22"/>
        </w:rPr>
      </w:pPr>
      <w:r w:rsidRPr="000509C9">
        <w:rPr>
          <w:rFonts w:ascii="Palatino Linotype" w:hAnsi="Palatino Linotype" w:cs="Arial"/>
          <w:sz w:val="22"/>
          <w:szCs w:val="22"/>
        </w:rPr>
        <w:t>AOP 021</w:t>
      </w:r>
      <w:r w:rsidRPr="000509C9">
        <w:rPr>
          <w:rFonts w:ascii="Palatino Linotype" w:hAnsi="Palatino Linotype" w:cs="Arial"/>
          <w:sz w:val="22"/>
          <w:szCs w:val="22"/>
        </w:rPr>
        <w:tab/>
        <w:t>Promjena u obujmu odnosi se na novopronađene slike prilikom godišnjeg popisa imovine koje nisu bile evidentirane (povećanje) te likvidaciji osnovnih sredstava sukladno odluci čelnika temeljem godišnjeg popisa (smanjenje).</w:t>
      </w:r>
      <w:r w:rsidR="000A2F87">
        <w:rPr>
          <w:rFonts w:ascii="Palatino Linotype" w:hAnsi="Palatino Linotype" w:cs="Arial"/>
          <w:sz w:val="22"/>
          <w:szCs w:val="22"/>
        </w:rPr>
        <w:t xml:space="preserve"> Odnosi se na Grad.</w:t>
      </w:r>
    </w:p>
    <w:p w:rsidR="00D278B8" w:rsidRPr="000509C9" w:rsidRDefault="00D278B8" w:rsidP="00D278B8">
      <w:pPr>
        <w:ind w:left="2832" w:hanging="1422"/>
        <w:jc w:val="both"/>
        <w:rPr>
          <w:rFonts w:ascii="Palatino Linotype" w:hAnsi="Palatino Linotype" w:cs="Arial"/>
          <w:sz w:val="22"/>
          <w:szCs w:val="22"/>
        </w:rPr>
      </w:pPr>
    </w:p>
    <w:p w:rsidR="00D278B8" w:rsidRPr="000509C9" w:rsidRDefault="00D278B8" w:rsidP="00D278B8">
      <w:pPr>
        <w:ind w:left="2832" w:hanging="1422"/>
        <w:jc w:val="both"/>
        <w:rPr>
          <w:rFonts w:ascii="Palatino Linotype" w:hAnsi="Palatino Linotype" w:cs="Arial"/>
          <w:sz w:val="22"/>
          <w:szCs w:val="22"/>
        </w:rPr>
      </w:pPr>
      <w:r w:rsidRPr="000509C9">
        <w:rPr>
          <w:rFonts w:ascii="Palatino Linotype" w:hAnsi="Palatino Linotype" w:cs="Arial"/>
          <w:sz w:val="22"/>
          <w:szCs w:val="22"/>
        </w:rPr>
        <w:t>AOP 032</w:t>
      </w:r>
      <w:r w:rsidRPr="000509C9">
        <w:rPr>
          <w:rFonts w:ascii="Palatino Linotype" w:hAnsi="Palatino Linotype" w:cs="Arial"/>
          <w:sz w:val="22"/>
          <w:szCs w:val="22"/>
        </w:rPr>
        <w:tab/>
        <w:t>Izvršen je knjigovodstveni otpis potraživanja za spomeničku rentu, porez na tvrtku i najam javnih površina sukladno odluci čelnika.</w:t>
      </w:r>
      <w:r w:rsidR="000A2F87">
        <w:rPr>
          <w:rFonts w:ascii="Palatino Linotype" w:hAnsi="Palatino Linotype" w:cs="Arial"/>
          <w:sz w:val="22"/>
          <w:szCs w:val="22"/>
        </w:rPr>
        <w:t xml:space="preserve"> Odnosi se na Grad.</w:t>
      </w:r>
    </w:p>
    <w:p w:rsidR="00976AE4" w:rsidRPr="000509C9" w:rsidRDefault="00976AE4" w:rsidP="00F64A64">
      <w:pPr>
        <w:rPr>
          <w:rFonts w:ascii="Palatino Linotype" w:hAnsi="Palatino Linotype" w:cs="Arial"/>
          <w:sz w:val="22"/>
          <w:szCs w:val="22"/>
        </w:rPr>
      </w:pPr>
    </w:p>
    <w:p w:rsidR="00295850" w:rsidRPr="000509C9" w:rsidRDefault="00295850" w:rsidP="000A5E61">
      <w:pPr>
        <w:ind w:left="4275"/>
        <w:rPr>
          <w:rFonts w:ascii="Palatino Linotype" w:hAnsi="Palatino Linotype" w:cs="Arial"/>
          <w:sz w:val="22"/>
          <w:szCs w:val="22"/>
        </w:rPr>
      </w:pPr>
    </w:p>
    <w:p w:rsidR="00D0390D" w:rsidRPr="000509C9" w:rsidRDefault="00D0390D" w:rsidP="00F64A64">
      <w:pPr>
        <w:rPr>
          <w:rFonts w:ascii="Palatino Linotype" w:hAnsi="Palatino Linotype" w:cs="Arial"/>
          <w:color w:val="1F497D" w:themeColor="text2"/>
          <w:sz w:val="22"/>
          <w:szCs w:val="22"/>
        </w:rPr>
      </w:pPr>
    </w:p>
    <w:p w:rsidR="00F64A64" w:rsidRPr="000509C9" w:rsidRDefault="00F64A64" w:rsidP="00F64A64">
      <w:pPr>
        <w:rPr>
          <w:rFonts w:ascii="Palatino Linotype" w:hAnsi="Palatino Linotype" w:cs="Arial"/>
          <w:sz w:val="22"/>
          <w:szCs w:val="22"/>
        </w:rPr>
      </w:pPr>
    </w:p>
    <w:p w:rsidR="00F64A64" w:rsidRPr="000509C9" w:rsidRDefault="00E64E16" w:rsidP="00F64A64">
      <w:pPr>
        <w:jc w:val="center"/>
        <w:rPr>
          <w:rFonts w:ascii="Palatino Linotype" w:hAnsi="Palatino Linotype" w:cs="Arial"/>
          <w:b/>
          <w:sz w:val="22"/>
          <w:szCs w:val="22"/>
        </w:rPr>
      </w:pPr>
      <w:r w:rsidRPr="000509C9">
        <w:rPr>
          <w:rFonts w:ascii="Palatino Linotype" w:hAnsi="Palatino Linotype" w:cs="Arial"/>
          <w:b/>
          <w:sz w:val="22"/>
          <w:szCs w:val="22"/>
        </w:rPr>
        <w:t xml:space="preserve">BILJEŠKE UZ IZVJEŠTAJ BILANCA </w:t>
      </w:r>
      <w:r w:rsidR="00801DFD" w:rsidRPr="000509C9">
        <w:rPr>
          <w:rFonts w:ascii="Palatino Linotype" w:hAnsi="Palatino Linotype" w:cs="Arial"/>
          <w:b/>
          <w:sz w:val="22"/>
          <w:szCs w:val="22"/>
        </w:rPr>
        <w:t xml:space="preserve">- </w:t>
      </w:r>
      <w:r w:rsidR="00F64A64" w:rsidRPr="000509C9">
        <w:rPr>
          <w:rFonts w:ascii="Palatino Linotype" w:hAnsi="Palatino Linotype" w:cs="Arial"/>
          <w:b/>
          <w:sz w:val="22"/>
          <w:szCs w:val="22"/>
        </w:rPr>
        <w:t>STANJE NA DAN 31.12.</w:t>
      </w:r>
      <w:r w:rsidR="0042510F" w:rsidRPr="000509C9">
        <w:rPr>
          <w:rFonts w:ascii="Palatino Linotype" w:hAnsi="Palatino Linotype" w:cs="Arial"/>
          <w:b/>
          <w:sz w:val="22"/>
          <w:szCs w:val="22"/>
        </w:rPr>
        <w:t>201</w:t>
      </w:r>
      <w:r w:rsidR="00943429" w:rsidRPr="000509C9">
        <w:rPr>
          <w:rFonts w:ascii="Palatino Linotype" w:hAnsi="Palatino Linotype" w:cs="Arial"/>
          <w:b/>
          <w:sz w:val="22"/>
          <w:szCs w:val="22"/>
        </w:rPr>
        <w:t>9</w:t>
      </w:r>
      <w:r w:rsidR="00F64A64" w:rsidRPr="000509C9">
        <w:rPr>
          <w:rFonts w:ascii="Palatino Linotype" w:hAnsi="Palatino Linotype" w:cs="Arial"/>
          <w:b/>
          <w:sz w:val="22"/>
          <w:szCs w:val="22"/>
        </w:rPr>
        <w:t>. GODINE</w:t>
      </w:r>
    </w:p>
    <w:p w:rsidR="00F64A64" w:rsidRPr="000509C9" w:rsidRDefault="00F64A64" w:rsidP="00F64A64">
      <w:pPr>
        <w:rPr>
          <w:rFonts w:ascii="Palatino Linotype" w:hAnsi="Palatino Linotype" w:cs="Arial"/>
          <w:sz w:val="22"/>
          <w:szCs w:val="22"/>
        </w:rPr>
      </w:pPr>
    </w:p>
    <w:p w:rsidR="00F64A64" w:rsidRPr="000509C9" w:rsidRDefault="00F64A64" w:rsidP="00F64A64">
      <w:pPr>
        <w:rPr>
          <w:rFonts w:ascii="Palatino Linotype" w:hAnsi="Palatino Linotype" w:cs="Arial"/>
          <w:sz w:val="22"/>
          <w:szCs w:val="22"/>
        </w:rPr>
      </w:pPr>
    </w:p>
    <w:p w:rsidR="00F64A64" w:rsidRPr="000509C9" w:rsidRDefault="00F64A64" w:rsidP="00F64A64">
      <w:pPr>
        <w:rPr>
          <w:rFonts w:ascii="Palatino Linotype" w:hAnsi="Palatino Linotype" w:cs="Arial"/>
          <w:b/>
          <w:sz w:val="22"/>
          <w:szCs w:val="22"/>
        </w:rPr>
      </w:pPr>
      <w:r w:rsidRPr="000509C9">
        <w:rPr>
          <w:rFonts w:ascii="Palatino Linotype" w:hAnsi="Palatino Linotype" w:cs="Arial"/>
          <w:b/>
          <w:sz w:val="22"/>
          <w:szCs w:val="22"/>
        </w:rPr>
        <w:t>IMOVINA</w:t>
      </w:r>
    </w:p>
    <w:p w:rsidR="00F64A64" w:rsidRPr="000509C9" w:rsidRDefault="00F64A64" w:rsidP="00F64A64">
      <w:pPr>
        <w:rPr>
          <w:rFonts w:ascii="Palatino Linotype" w:hAnsi="Palatino Linotype" w:cs="Arial"/>
          <w:sz w:val="22"/>
          <w:szCs w:val="22"/>
        </w:rPr>
      </w:pPr>
    </w:p>
    <w:p w:rsidR="00801DFD" w:rsidRPr="000509C9" w:rsidRDefault="00F64A64" w:rsidP="00CC5757">
      <w:pPr>
        <w:jc w:val="both"/>
        <w:rPr>
          <w:rFonts w:ascii="Palatino Linotype" w:hAnsi="Palatino Linotype" w:cs="Arial"/>
          <w:sz w:val="22"/>
          <w:szCs w:val="22"/>
        </w:rPr>
      </w:pPr>
      <w:r w:rsidRPr="000509C9">
        <w:rPr>
          <w:rFonts w:ascii="Palatino Linotype" w:hAnsi="Palatino Linotype" w:cs="Arial"/>
          <w:b/>
          <w:sz w:val="22"/>
          <w:szCs w:val="22"/>
        </w:rPr>
        <w:t>Bilješka br. 1</w:t>
      </w:r>
      <w:r w:rsidRPr="000509C9">
        <w:rPr>
          <w:rFonts w:ascii="Palatino Linotype" w:hAnsi="Palatino Linotype" w:cs="Arial"/>
          <w:sz w:val="22"/>
          <w:szCs w:val="22"/>
        </w:rPr>
        <w:tab/>
      </w:r>
    </w:p>
    <w:p w:rsidR="00F64A64" w:rsidRPr="000509C9" w:rsidRDefault="00F64A64" w:rsidP="000A2F87">
      <w:pPr>
        <w:ind w:left="2832" w:hanging="1416"/>
        <w:jc w:val="both"/>
        <w:rPr>
          <w:rFonts w:ascii="Palatino Linotype" w:hAnsi="Palatino Linotype" w:cs="Arial"/>
          <w:sz w:val="22"/>
          <w:szCs w:val="22"/>
        </w:rPr>
      </w:pPr>
      <w:r w:rsidRPr="000509C9">
        <w:rPr>
          <w:rFonts w:ascii="Palatino Linotype" w:hAnsi="Palatino Linotype" w:cs="Arial"/>
          <w:sz w:val="22"/>
          <w:szCs w:val="22"/>
        </w:rPr>
        <w:t>AOP 001</w:t>
      </w:r>
      <w:r w:rsidRPr="000509C9">
        <w:rPr>
          <w:rFonts w:ascii="Palatino Linotype" w:hAnsi="Palatino Linotype" w:cs="Arial"/>
          <w:sz w:val="22"/>
          <w:szCs w:val="22"/>
        </w:rPr>
        <w:tab/>
        <w:t xml:space="preserve">Bilančna vrijednost </w:t>
      </w:r>
      <w:r w:rsidR="000A2F87">
        <w:rPr>
          <w:rFonts w:ascii="Palatino Linotype" w:hAnsi="Palatino Linotype" w:cs="Arial"/>
          <w:sz w:val="22"/>
          <w:szCs w:val="22"/>
        </w:rPr>
        <w:t xml:space="preserve">konsolidirane </w:t>
      </w:r>
      <w:r w:rsidRPr="000509C9">
        <w:rPr>
          <w:rFonts w:ascii="Palatino Linotype" w:hAnsi="Palatino Linotype" w:cs="Arial"/>
          <w:sz w:val="22"/>
          <w:szCs w:val="22"/>
        </w:rPr>
        <w:t xml:space="preserve">imovine Grada </w:t>
      </w:r>
      <w:r w:rsidR="00CC5757" w:rsidRPr="000509C9">
        <w:rPr>
          <w:rFonts w:ascii="Palatino Linotype" w:hAnsi="Palatino Linotype" w:cs="Arial"/>
          <w:sz w:val="22"/>
          <w:szCs w:val="22"/>
        </w:rPr>
        <w:t>Kastva</w:t>
      </w:r>
      <w:r w:rsidRPr="000509C9">
        <w:rPr>
          <w:rFonts w:ascii="Palatino Linotype" w:hAnsi="Palatino Linotype" w:cs="Arial"/>
          <w:sz w:val="22"/>
          <w:szCs w:val="22"/>
        </w:rPr>
        <w:t xml:space="preserve"> na dan 31.12.</w:t>
      </w:r>
      <w:r w:rsidR="0042510F" w:rsidRPr="000509C9">
        <w:rPr>
          <w:rFonts w:ascii="Palatino Linotype" w:hAnsi="Palatino Linotype" w:cs="Arial"/>
          <w:sz w:val="22"/>
          <w:szCs w:val="22"/>
        </w:rPr>
        <w:t>201</w:t>
      </w:r>
      <w:r w:rsidR="000165F1" w:rsidRPr="000509C9">
        <w:rPr>
          <w:rFonts w:ascii="Palatino Linotype" w:hAnsi="Palatino Linotype" w:cs="Arial"/>
          <w:sz w:val="22"/>
          <w:szCs w:val="22"/>
        </w:rPr>
        <w:t>9</w:t>
      </w:r>
      <w:r w:rsidRPr="000509C9">
        <w:rPr>
          <w:rFonts w:ascii="Palatino Linotype" w:hAnsi="Palatino Linotype" w:cs="Arial"/>
          <w:sz w:val="22"/>
          <w:szCs w:val="22"/>
        </w:rPr>
        <w:t xml:space="preserve">. </w:t>
      </w:r>
      <w:r w:rsidR="00B16F45" w:rsidRPr="000509C9">
        <w:rPr>
          <w:rFonts w:ascii="Palatino Linotype" w:hAnsi="Palatino Linotype" w:cs="Arial"/>
          <w:sz w:val="22"/>
          <w:szCs w:val="22"/>
        </w:rPr>
        <w:t xml:space="preserve">godine </w:t>
      </w:r>
      <w:r w:rsidRPr="000509C9">
        <w:rPr>
          <w:rFonts w:ascii="Palatino Linotype" w:hAnsi="Palatino Linotype" w:cs="Arial"/>
          <w:sz w:val="22"/>
          <w:szCs w:val="22"/>
        </w:rPr>
        <w:t xml:space="preserve">iznosi </w:t>
      </w:r>
      <w:r w:rsidR="000A2F87">
        <w:rPr>
          <w:rFonts w:ascii="Palatino Linotype" w:hAnsi="Palatino Linotype" w:cs="Arial"/>
          <w:sz w:val="22"/>
          <w:szCs w:val="22"/>
        </w:rPr>
        <w:t>467.459.539</w:t>
      </w:r>
      <w:r w:rsidR="00042165" w:rsidRPr="000509C9">
        <w:rPr>
          <w:rFonts w:ascii="Palatino Linotype" w:hAnsi="Palatino Linotype" w:cs="Arial"/>
          <w:sz w:val="22"/>
          <w:szCs w:val="22"/>
        </w:rPr>
        <w:t xml:space="preserve"> </w:t>
      </w:r>
      <w:r w:rsidRPr="000509C9">
        <w:rPr>
          <w:rFonts w:ascii="Palatino Linotype" w:hAnsi="Palatino Linotype" w:cs="Arial"/>
          <w:sz w:val="22"/>
          <w:szCs w:val="22"/>
        </w:rPr>
        <w:t xml:space="preserve">kuna i za </w:t>
      </w:r>
      <w:r w:rsidR="00042165" w:rsidRPr="000509C9">
        <w:rPr>
          <w:rFonts w:ascii="Palatino Linotype" w:hAnsi="Palatino Linotype" w:cs="Arial"/>
          <w:sz w:val="22"/>
          <w:szCs w:val="22"/>
        </w:rPr>
        <w:t>4,1</w:t>
      </w:r>
      <w:r w:rsidR="00CC5757" w:rsidRPr="000509C9">
        <w:rPr>
          <w:rFonts w:ascii="Palatino Linotype" w:hAnsi="Palatino Linotype" w:cs="Arial"/>
          <w:sz w:val="22"/>
          <w:szCs w:val="22"/>
        </w:rPr>
        <w:t xml:space="preserve"> p.p.</w:t>
      </w:r>
      <w:r w:rsidRPr="000509C9">
        <w:rPr>
          <w:rFonts w:ascii="Palatino Linotype" w:hAnsi="Palatino Linotype" w:cs="Arial"/>
          <w:sz w:val="22"/>
          <w:szCs w:val="22"/>
        </w:rPr>
        <w:t xml:space="preserve"> veća je u od</w:t>
      </w:r>
      <w:r w:rsidR="00E64E16" w:rsidRPr="000509C9">
        <w:rPr>
          <w:rFonts w:ascii="Palatino Linotype" w:hAnsi="Palatino Linotype" w:cs="Arial"/>
          <w:sz w:val="22"/>
          <w:szCs w:val="22"/>
        </w:rPr>
        <w:t xml:space="preserve">nosu na stanje </w:t>
      </w:r>
      <w:r w:rsidR="00DB4A96" w:rsidRPr="000509C9">
        <w:rPr>
          <w:rFonts w:ascii="Palatino Linotype" w:hAnsi="Palatino Linotype" w:cs="Arial"/>
          <w:sz w:val="22"/>
          <w:szCs w:val="22"/>
        </w:rPr>
        <w:t xml:space="preserve">imovine </w:t>
      </w:r>
      <w:r w:rsidR="00E64E16" w:rsidRPr="000509C9">
        <w:rPr>
          <w:rFonts w:ascii="Palatino Linotype" w:hAnsi="Palatino Linotype" w:cs="Arial"/>
          <w:sz w:val="22"/>
          <w:szCs w:val="22"/>
        </w:rPr>
        <w:t>na dan 01.01.</w:t>
      </w:r>
      <w:r w:rsidR="0042510F" w:rsidRPr="000509C9">
        <w:rPr>
          <w:rFonts w:ascii="Palatino Linotype" w:hAnsi="Palatino Linotype" w:cs="Arial"/>
          <w:sz w:val="22"/>
          <w:szCs w:val="22"/>
        </w:rPr>
        <w:t>201</w:t>
      </w:r>
      <w:r w:rsidR="000165F1" w:rsidRPr="000509C9">
        <w:rPr>
          <w:rFonts w:ascii="Palatino Linotype" w:hAnsi="Palatino Linotype" w:cs="Arial"/>
          <w:sz w:val="22"/>
          <w:szCs w:val="22"/>
        </w:rPr>
        <w:t>9</w:t>
      </w:r>
      <w:r w:rsidRPr="000509C9">
        <w:rPr>
          <w:rFonts w:ascii="Palatino Linotype" w:hAnsi="Palatino Linotype" w:cs="Arial"/>
          <w:sz w:val="22"/>
          <w:szCs w:val="22"/>
        </w:rPr>
        <w:t>. godine.</w:t>
      </w:r>
    </w:p>
    <w:p w:rsidR="00F64A64" w:rsidRPr="000509C9" w:rsidRDefault="00F64A64" w:rsidP="00CC5757">
      <w:pPr>
        <w:ind w:left="2832" w:firstLine="3"/>
        <w:jc w:val="both"/>
        <w:rPr>
          <w:rFonts w:ascii="Palatino Linotype" w:hAnsi="Palatino Linotype" w:cs="Arial"/>
          <w:color w:val="1F497D" w:themeColor="text2"/>
          <w:sz w:val="22"/>
          <w:szCs w:val="22"/>
        </w:rPr>
      </w:pPr>
    </w:p>
    <w:p w:rsidR="00F64A64" w:rsidRPr="000509C9" w:rsidRDefault="00042165" w:rsidP="00801DFD">
      <w:pPr>
        <w:ind w:left="2832" w:hanging="1422"/>
        <w:jc w:val="both"/>
        <w:rPr>
          <w:rFonts w:ascii="Palatino Linotype" w:hAnsi="Palatino Linotype" w:cs="Arial"/>
          <w:sz w:val="22"/>
          <w:szCs w:val="22"/>
        </w:rPr>
      </w:pPr>
      <w:r w:rsidRPr="000509C9">
        <w:rPr>
          <w:rFonts w:ascii="Palatino Linotype" w:hAnsi="Palatino Linotype" w:cs="Arial"/>
          <w:sz w:val="22"/>
          <w:szCs w:val="22"/>
        </w:rPr>
        <w:t>AOP 005</w:t>
      </w:r>
      <w:r w:rsidR="00F64A64" w:rsidRPr="000509C9">
        <w:rPr>
          <w:rFonts w:ascii="Palatino Linotype" w:hAnsi="Palatino Linotype" w:cs="Arial"/>
          <w:sz w:val="22"/>
          <w:szCs w:val="22"/>
        </w:rPr>
        <w:tab/>
      </w:r>
      <w:r w:rsidRPr="000509C9">
        <w:rPr>
          <w:rFonts w:ascii="Palatino Linotype" w:hAnsi="Palatino Linotype" w:cs="Arial"/>
          <w:sz w:val="22"/>
          <w:szCs w:val="22"/>
        </w:rPr>
        <w:t>Nem</w:t>
      </w:r>
      <w:r w:rsidR="00F64A64" w:rsidRPr="000509C9">
        <w:rPr>
          <w:rFonts w:ascii="Palatino Linotype" w:hAnsi="Palatino Linotype" w:cs="Arial"/>
          <w:sz w:val="22"/>
          <w:szCs w:val="22"/>
        </w:rPr>
        <w:t xml:space="preserve">aterijalna imovina iznosi </w:t>
      </w:r>
      <w:r w:rsidRPr="000509C9">
        <w:rPr>
          <w:rFonts w:ascii="Palatino Linotype" w:hAnsi="Palatino Linotype" w:cs="Arial"/>
          <w:sz w:val="22"/>
          <w:szCs w:val="22"/>
        </w:rPr>
        <w:t xml:space="preserve">535.722 </w:t>
      </w:r>
      <w:r w:rsidR="00F64A64" w:rsidRPr="000509C9">
        <w:rPr>
          <w:rFonts w:ascii="Palatino Linotype" w:hAnsi="Palatino Linotype" w:cs="Arial"/>
          <w:sz w:val="22"/>
          <w:szCs w:val="22"/>
        </w:rPr>
        <w:t xml:space="preserve">kuna i </w:t>
      </w:r>
      <w:r w:rsidR="00DB4A96" w:rsidRPr="000509C9">
        <w:rPr>
          <w:rFonts w:ascii="Palatino Linotype" w:hAnsi="Palatino Linotype" w:cs="Arial"/>
          <w:sz w:val="22"/>
          <w:szCs w:val="22"/>
        </w:rPr>
        <w:t>veća</w:t>
      </w:r>
      <w:r w:rsidR="00F64A64" w:rsidRPr="000509C9">
        <w:rPr>
          <w:rFonts w:ascii="Palatino Linotype" w:hAnsi="Palatino Linotype" w:cs="Arial"/>
          <w:sz w:val="22"/>
          <w:szCs w:val="22"/>
        </w:rPr>
        <w:t xml:space="preserve"> je u odnosu na početno stanje za </w:t>
      </w:r>
      <w:r w:rsidRPr="000509C9">
        <w:rPr>
          <w:rFonts w:ascii="Palatino Linotype" w:hAnsi="Palatino Linotype" w:cs="Arial"/>
          <w:sz w:val="22"/>
          <w:szCs w:val="22"/>
        </w:rPr>
        <w:t>63,5</w:t>
      </w:r>
      <w:r w:rsidR="00B44162" w:rsidRPr="000509C9">
        <w:rPr>
          <w:rFonts w:ascii="Palatino Linotype" w:hAnsi="Palatino Linotype" w:cs="Arial"/>
          <w:sz w:val="22"/>
          <w:szCs w:val="22"/>
        </w:rPr>
        <w:t xml:space="preserve"> p.p.</w:t>
      </w:r>
      <w:r w:rsidR="00F64A64" w:rsidRPr="000509C9">
        <w:rPr>
          <w:rFonts w:ascii="Palatino Linotype" w:hAnsi="Palatino Linotype" w:cs="Arial"/>
          <w:sz w:val="22"/>
          <w:szCs w:val="22"/>
        </w:rPr>
        <w:t xml:space="preserve">. </w:t>
      </w:r>
    </w:p>
    <w:p w:rsidR="00F64A64" w:rsidRPr="000509C9" w:rsidRDefault="00DB4A96" w:rsidP="00CC5757">
      <w:pPr>
        <w:ind w:left="2832" w:firstLine="3"/>
        <w:jc w:val="both"/>
        <w:rPr>
          <w:rFonts w:ascii="Palatino Linotype" w:hAnsi="Palatino Linotype" w:cs="Arial"/>
          <w:sz w:val="22"/>
          <w:szCs w:val="22"/>
        </w:rPr>
      </w:pPr>
      <w:r w:rsidRPr="000509C9">
        <w:rPr>
          <w:rFonts w:ascii="Palatino Linotype" w:hAnsi="Palatino Linotype" w:cs="Arial"/>
          <w:sz w:val="22"/>
          <w:szCs w:val="22"/>
        </w:rPr>
        <w:t>Povećanje</w:t>
      </w:r>
      <w:r w:rsidR="00F64A64" w:rsidRPr="000509C9">
        <w:rPr>
          <w:rFonts w:ascii="Palatino Linotype" w:hAnsi="Palatino Linotype" w:cs="Arial"/>
          <w:sz w:val="22"/>
          <w:szCs w:val="22"/>
        </w:rPr>
        <w:t xml:space="preserve"> vrijednosti rezultat je </w:t>
      </w:r>
      <w:r w:rsidR="00042165" w:rsidRPr="000509C9">
        <w:rPr>
          <w:rFonts w:ascii="Palatino Linotype" w:hAnsi="Palatino Linotype" w:cs="Arial"/>
          <w:sz w:val="22"/>
          <w:szCs w:val="22"/>
        </w:rPr>
        <w:t>nabave licenciranog programa GDI za upravljanje prostornim podacima te licenci za softvere.</w:t>
      </w:r>
    </w:p>
    <w:p w:rsidR="00F64A64" w:rsidRPr="000509C9" w:rsidRDefault="00F64A64" w:rsidP="00CC5757">
      <w:pPr>
        <w:pStyle w:val="ListParagraph"/>
        <w:ind w:left="3600"/>
        <w:jc w:val="both"/>
        <w:rPr>
          <w:rFonts w:ascii="Palatino Linotype" w:hAnsi="Palatino Linotype" w:cs="Arial"/>
          <w:color w:val="1F497D" w:themeColor="text2"/>
          <w:sz w:val="22"/>
          <w:szCs w:val="22"/>
        </w:rPr>
      </w:pPr>
    </w:p>
    <w:p w:rsidR="00F64A64"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008</w:t>
      </w:r>
      <w:r w:rsidRPr="000509C9">
        <w:rPr>
          <w:rFonts w:ascii="Palatino Linotype" w:hAnsi="Palatino Linotype" w:cs="Arial"/>
          <w:sz w:val="22"/>
          <w:szCs w:val="22"/>
        </w:rPr>
        <w:tab/>
      </w:r>
      <w:r w:rsidR="00DB4A96" w:rsidRPr="000509C9">
        <w:rPr>
          <w:rFonts w:ascii="Palatino Linotype" w:hAnsi="Palatino Linotype" w:cs="Arial"/>
          <w:sz w:val="22"/>
          <w:szCs w:val="22"/>
        </w:rPr>
        <w:t>K</w:t>
      </w:r>
      <w:r w:rsidRPr="000509C9">
        <w:rPr>
          <w:rFonts w:ascii="Palatino Linotype" w:hAnsi="Palatino Linotype" w:cs="Arial"/>
          <w:sz w:val="22"/>
          <w:szCs w:val="22"/>
        </w:rPr>
        <w:t xml:space="preserve">njigovodstvena vrijednost građevinskih objekata na kraju </w:t>
      </w:r>
      <w:r w:rsidR="0042510F" w:rsidRPr="000509C9">
        <w:rPr>
          <w:rFonts w:ascii="Palatino Linotype" w:hAnsi="Palatino Linotype" w:cs="Arial"/>
          <w:sz w:val="22"/>
          <w:szCs w:val="22"/>
        </w:rPr>
        <w:t>201</w:t>
      </w:r>
      <w:r w:rsidR="000165F1" w:rsidRPr="000509C9">
        <w:rPr>
          <w:rFonts w:ascii="Palatino Linotype" w:hAnsi="Palatino Linotype" w:cs="Arial"/>
          <w:sz w:val="22"/>
          <w:szCs w:val="22"/>
        </w:rPr>
        <w:t>9</w:t>
      </w:r>
      <w:r w:rsidRPr="000509C9">
        <w:rPr>
          <w:rFonts w:ascii="Palatino Linotype" w:hAnsi="Palatino Linotype" w:cs="Arial"/>
          <w:sz w:val="22"/>
          <w:szCs w:val="22"/>
        </w:rPr>
        <w:t xml:space="preserve">. godine iznosi </w:t>
      </w:r>
      <w:r w:rsidR="00042165" w:rsidRPr="000509C9">
        <w:rPr>
          <w:rFonts w:ascii="Palatino Linotype" w:hAnsi="Palatino Linotype" w:cs="Arial"/>
          <w:sz w:val="22"/>
          <w:szCs w:val="22"/>
        </w:rPr>
        <w:t xml:space="preserve">143.707.824 </w:t>
      </w:r>
      <w:r w:rsidRPr="000509C9">
        <w:rPr>
          <w:rFonts w:ascii="Palatino Linotype" w:hAnsi="Palatino Linotype" w:cs="Arial"/>
          <w:sz w:val="22"/>
          <w:szCs w:val="22"/>
        </w:rPr>
        <w:t xml:space="preserve">kuna i za </w:t>
      </w:r>
      <w:r w:rsidR="00042165" w:rsidRPr="000509C9">
        <w:rPr>
          <w:rFonts w:ascii="Palatino Linotype" w:hAnsi="Palatino Linotype" w:cs="Arial"/>
          <w:sz w:val="22"/>
          <w:szCs w:val="22"/>
        </w:rPr>
        <w:t>3,3</w:t>
      </w:r>
      <w:r w:rsidR="00F01167" w:rsidRPr="000509C9">
        <w:rPr>
          <w:rFonts w:ascii="Palatino Linotype" w:hAnsi="Palatino Linotype" w:cs="Arial"/>
          <w:sz w:val="22"/>
          <w:szCs w:val="22"/>
        </w:rPr>
        <w:t xml:space="preserve"> p.p.</w:t>
      </w:r>
      <w:r w:rsidRPr="000509C9">
        <w:rPr>
          <w:rFonts w:ascii="Palatino Linotype" w:hAnsi="Palatino Linotype" w:cs="Arial"/>
          <w:sz w:val="22"/>
          <w:szCs w:val="22"/>
        </w:rPr>
        <w:t xml:space="preserve"> veća je u odnosu na početak godine.</w:t>
      </w:r>
      <w:r w:rsidR="002C4ACB" w:rsidRPr="000509C9">
        <w:rPr>
          <w:rFonts w:ascii="Palatino Linotype" w:hAnsi="Palatino Linotype" w:cs="Arial"/>
          <w:sz w:val="22"/>
          <w:szCs w:val="22"/>
        </w:rPr>
        <w:t xml:space="preserve"> Re</w:t>
      </w:r>
      <w:r w:rsidR="004A2F66" w:rsidRPr="000509C9">
        <w:rPr>
          <w:rFonts w:ascii="Palatino Linotype" w:hAnsi="Palatino Linotype" w:cs="Arial"/>
          <w:sz w:val="22"/>
          <w:szCs w:val="22"/>
        </w:rPr>
        <w:t>zultat je dodatnih ulaganja na građevinskim objektima,</w:t>
      </w:r>
      <w:r w:rsidR="000165F1" w:rsidRPr="000509C9">
        <w:rPr>
          <w:rFonts w:ascii="Palatino Linotype" w:hAnsi="Palatino Linotype" w:cs="Arial"/>
          <w:sz w:val="22"/>
          <w:szCs w:val="22"/>
        </w:rPr>
        <w:t xml:space="preserve"> izrade projektne dokumentacije rekonstrukcije dodatnih ulaganja na nerazvrstanim cestama i </w:t>
      </w:r>
      <w:r w:rsidR="000165F1" w:rsidRPr="000509C9">
        <w:rPr>
          <w:rFonts w:ascii="Palatino Linotype" w:hAnsi="Palatino Linotype" w:cs="Arial"/>
          <w:sz w:val="22"/>
          <w:szCs w:val="22"/>
        </w:rPr>
        <w:lastRenderedPageBreak/>
        <w:t>evidentiranju ceste 233 dio koji se vodio u pripremi</w:t>
      </w:r>
      <w:r w:rsidR="00964AAF" w:rsidRPr="000509C9">
        <w:rPr>
          <w:rFonts w:ascii="Palatino Linotype" w:hAnsi="Palatino Linotype" w:cs="Arial"/>
          <w:sz w:val="22"/>
          <w:szCs w:val="22"/>
        </w:rPr>
        <w:t>.</w:t>
      </w:r>
      <w:r w:rsidR="000165F1" w:rsidRPr="000509C9">
        <w:rPr>
          <w:rFonts w:ascii="Palatino Linotype" w:hAnsi="Palatino Linotype" w:cs="Arial"/>
          <w:sz w:val="22"/>
          <w:szCs w:val="22"/>
        </w:rPr>
        <w:t xml:space="preserve"> Ulaganja na spomen parku u Rubešima te javnoj rasvjeti (energetska obnova)</w:t>
      </w:r>
      <w:r w:rsidR="0025006E" w:rsidRPr="000509C9">
        <w:rPr>
          <w:rFonts w:ascii="Palatino Linotype" w:hAnsi="Palatino Linotype" w:cs="Arial"/>
          <w:sz w:val="22"/>
          <w:szCs w:val="22"/>
        </w:rPr>
        <w:t>, novom groblju Žegoti, autobusnim stanicama i sl.</w:t>
      </w:r>
    </w:p>
    <w:p w:rsidR="00F64A64" w:rsidRPr="000509C9" w:rsidRDefault="00F64A64" w:rsidP="00CC5757">
      <w:pPr>
        <w:jc w:val="both"/>
        <w:rPr>
          <w:rFonts w:ascii="Palatino Linotype" w:hAnsi="Palatino Linotype" w:cs="Arial"/>
          <w:sz w:val="22"/>
          <w:szCs w:val="22"/>
        </w:rPr>
      </w:pPr>
    </w:p>
    <w:p w:rsidR="00AB5E73"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 xml:space="preserve">AOP 014  </w:t>
      </w:r>
      <w:r w:rsidRPr="000509C9">
        <w:rPr>
          <w:rFonts w:ascii="Palatino Linotype" w:hAnsi="Palatino Linotype" w:cs="Arial"/>
          <w:sz w:val="22"/>
          <w:szCs w:val="22"/>
        </w:rPr>
        <w:tab/>
        <w:t xml:space="preserve">Vrijednost postrojenja i opreme na kraju </w:t>
      </w:r>
      <w:r w:rsidR="0042510F" w:rsidRPr="000509C9">
        <w:rPr>
          <w:rFonts w:ascii="Palatino Linotype" w:hAnsi="Palatino Linotype" w:cs="Arial"/>
          <w:sz w:val="22"/>
          <w:szCs w:val="22"/>
        </w:rPr>
        <w:t>201</w:t>
      </w:r>
      <w:r w:rsidR="0025006E" w:rsidRPr="000509C9">
        <w:rPr>
          <w:rFonts w:ascii="Palatino Linotype" w:hAnsi="Palatino Linotype" w:cs="Arial"/>
          <w:sz w:val="22"/>
          <w:szCs w:val="22"/>
        </w:rPr>
        <w:t>9</w:t>
      </w:r>
      <w:r w:rsidRPr="000509C9">
        <w:rPr>
          <w:rFonts w:ascii="Palatino Linotype" w:hAnsi="Palatino Linotype" w:cs="Arial"/>
          <w:sz w:val="22"/>
          <w:szCs w:val="22"/>
        </w:rPr>
        <w:t xml:space="preserve">. godine iznosi </w:t>
      </w:r>
      <w:r w:rsidR="009442FB">
        <w:rPr>
          <w:rFonts w:ascii="Palatino Linotype" w:hAnsi="Palatino Linotype" w:cs="Arial"/>
          <w:sz w:val="22"/>
          <w:szCs w:val="22"/>
        </w:rPr>
        <w:t>2.472.348</w:t>
      </w:r>
      <w:r w:rsidR="00042165" w:rsidRPr="000509C9">
        <w:rPr>
          <w:rFonts w:ascii="Palatino Linotype" w:hAnsi="Palatino Linotype" w:cs="Arial"/>
          <w:sz w:val="22"/>
          <w:szCs w:val="22"/>
        </w:rPr>
        <w:t xml:space="preserve"> </w:t>
      </w:r>
      <w:r w:rsidR="00FF0316" w:rsidRPr="000509C9">
        <w:rPr>
          <w:rFonts w:ascii="Palatino Linotype" w:hAnsi="Palatino Linotype" w:cs="Arial"/>
          <w:sz w:val="22"/>
          <w:szCs w:val="22"/>
        </w:rPr>
        <w:t xml:space="preserve">kuna i za </w:t>
      </w:r>
      <w:r w:rsidR="009442FB">
        <w:rPr>
          <w:rFonts w:ascii="Palatino Linotype" w:hAnsi="Palatino Linotype" w:cs="Arial"/>
          <w:sz w:val="22"/>
          <w:szCs w:val="22"/>
        </w:rPr>
        <w:t>16,9</w:t>
      </w:r>
      <w:r w:rsidR="00964AAF" w:rsidRPr="000509C9">
        <w:rPr>
          <w:rFonts w:ascii="Palatino Linotype" w:hAnsi="Palatino Linotype" w:cs="Arial"/>
          <w:sz w:val="22"/>
          <w:szCs w:val="22"/>
        </w:rPr>
        <w:t xml:space="preserve"> p.p.</w:t>
      </w:r>
      <w:r w:rsidR="0025006E" w:rsidRPr="000509C9">
        <w:rPr>
          <w:rFonts w:ascii="Palatino Linotype" w:hAnsi="Palatino Linotype" w:cs="Arial"/>
          <w:sz w:val="22"/>
          <w:szCs w:val="22"/>
        </w:rPr>
        <w:t xml:space="preserve"> </w:t>
      </w:r>
      <w:r w:rsidR="00964AAF" w:rsidRPr="000509C9">
        <w:rPr>
          <w:rFonts w:ascii="Palatino Linotype" w:hAnsi="Palatino Linotype" w:cs="Arial"/>
          <w:sz w:val="22"/>
          <w:szCs w:val="22"/>
        </w:rPr>
        <w:t>veća</w:t>
      </w:r>
      <w:r w:rsidR="003D7DB3" w:rsidRPr="000509C9">
        <w:rPr>
          <w:rFonts w:ascii="Palatino Linotype" w:hAnsi="Palatino Linotype" w:cs="Arial"/>
          <w:sz w:val="22"/>
          <w:szCs w:val="22"/>
        </w:rPr>
        <w:t xml:space="preserve"> je</w:t>
      </w:r>
      <w:r w:rsidRPr="000509C9">
        <w:rPr>
          <w:rFonts w:ascii="Palatino Linotype" w:hAnsi="Palatino Linotype" w:cs="Arial"/>
          <w:sz w:val="22"/>
          <w:szCs w:val="22"/>
        </w:rPr>
        <w:t xml:space="preserve"> u odnosu na početak godine.</w:t>
      </w:r>
    </w:p>
    <w:p w:rsidR="00F64A64" w:rsidRPr="000509C9" w:rsidRDefault="00AB5E73" w:rsidP="00CC5757">
      <w:pPr>
        <w:ind w:left="2832" w:hanging="1422"/>
        <w:jc w:val="both"/>
        <w:rPr>
          <w:rFonts w:ascii="Palatino Linotype" w:hAnsi="Palatino Linotype" w:cs="Arial"/>
          <w:sz w:val="22"/>
          <w:szCs w:val="22"/>
        </w:rPr>
      </w:pPr>
      <w:r w:rsidRPr="000509C9">
        <w:rPr>
          <w:rFonts w:ascii="Palatino Linotype" w:hAnsi="Palatino Linotype" w:cs="Arial"/>
          <w:color w:val="FF0000"/>
          <w:sz w:val="22"/>
          <w:szCs w:val="22"/>
        </w:rPr>
        <w:tab/>
      </w:r>
      <w:r w:rsidRPr="000509C9">
        <w:rPr>
          <w:rFonts w:ascii="Palatino Linotype" w:hAnsi="Palatino Linotype" w:cs="Arial"/>
          <w:sz w:val="22"/>
          <w:szCs w:val="22"/>
        </w:rPr>
        <w:t>Navedeno je rezultat nabavljenih novih računala sukladno godišnjem planu zamjene</w:t>
      </w:r>
      <w:r w:rsidR="009442FB">
        <w:rPr>
          <w:rFonts w:ascii="Palatino Linotype" w:hAnsi="Palatino Linotype" w:cs="Arial"/>
          <w:sz w:val="22"/>
          <w:szCs w:val="22"/>
        </w:rPr>
        <w:t>, kopirke</w:t>
      </w:r>
      <w:r w:rsidR="007B49E2" w:rsidRPr="000509C9">
        <w:rPr>
          <w:rFonts w:ascii="Palatino Linotype" w:hAnsi="Palatino Linotype" w:cs="Arial"/>
          <w:sz w:val="22"/>
          <w:szCs w:val="22"/>
        </w:rPr>
        <w:t xml:space="preserve"> u boji, grijalica za kuću Belica i ventilokolektora koji su donirani Općinskom sudu u Rijeci. </w:t>
      </w:r>
      <w:r w:rsidR="001C7F55" w:rsidRPr="000509C9">
        <w:rPr>
          <w:rFonts w:ascii="Palatino Linotype" w:hAnsi="Palatino Linotype" w:cs="Arial"/>
          <w:sz w:val="22"/>
          <w:szCs w:val="22"/>
        </w:rPr>
        <w:t xml:space="preserve">Također kupljen je </w:t>
      </w:r>
      <w:r w:rsidR="007B49E2" w:rsidRPr="000509C9">
        <w:rPr>
          <w:rFonts w:ascii="Palatino Linotype" w:hAnsi="Palatino Linotype" w:cs="Arial"/>
          <w:sz w:val="22"/>
          <w:szCs w:val="22"/>
        </w:rPr>
        <w:t>defibrilator</w:t>
      </w:r>
      <w:r w:rsidR="00876470" w:rsidRPr="000509C9">
        <w:rPr>
          <w:rFonts w:ascii="Palatino Linotype" w:hAnsi="Palatino Linotype" w:cs="Arial"/>
          <w:sz w:val="22"/>
          <w:szCs w:val="22"/>
        </w:rPr>
        <w:t>,</w:t>
      </w:r>
      <w:r w:rsidR="007B49E2" w:rsidRPr="000509C9">
        <w:rPr>
          <w:rFonts w:ascii="Palatino Linotype" w:hAnsi="Palatino Linotype" w:cs="Arial"/>
          <w:sz w:val="22"/>
          <w:szCs w:val="22"/>
        </w:rPr>
        <w:t xml:space="preserve"> švedski sanduci, radio antena, nadzorne kamere </w:t>
      </w:r>
      <w:r w:rsidR="00AE3B0C" w:rsidRPr="000509C9">
        <w:rPr>
          <w:rFonts w:ascii="Palatino Linotype" w:hAnsi="Palatino Linotype" w:cs="Arial"/>
          <w:sz w:val="22"/>
          <w:szCs w:val="22"/>
        </w:rPr>
        <w:t>i druga komunalna oprema.</w:t>
      </w:r>
      <w:r w:rsidR="007B49E2" w:rsidRPr="000509C9">
        <w:rPr>
          <w:rFonts w:ascii="Palatino Linotype" w:hAnsi="Palatino Linotype" w:cs="Arial"/>
          <w:sz w:val="22"/>
          <w:szCs w:val="22"/>
        </w:rPr>
        <w:t xml:space="preserve"> Sukladno godišnjem popisu imovine provedeni su otpisi imovine</w:t>
      </w:r>
      <w:r w:rsidR="00042165" w:rsidRPr="000509C9">
        <w:rPr>
          <w:rFonts w:ascii="Palatino Linotype" w:hAnsi="Palatino Linotype" w:cs="Arial"/>
          <w:sz w:val="22"/>
          <w:szCs w:val="22"/>
        </w:rPr>
        <w:t xml:space="preserve"> i ispravak vrijednosti</w:t>
      </w:r>
      <w:r w:rsidR="007B49E2" w:rsidRPr="000509C9">
        <w:rPr>
          <w:rFonts w:ascii="Palatino Linotype" w:hAnsi="Palatino Linotype" w:cs="Arial"/>
          <w:sz w:val="22"/>
          <w:szCs w:val="22"/>
        </w:rPr>
        <w:t>.</w:t>
      </w:r>
      <w:r w:rsidR="00F64A64" w:rsidRPr="000509C9">
        <w:rPr>
          <w:rFonts w:ascii="Palatino Linotype" w:hAnsi="Palatino Linotype" w:cs="Arial"/>
          <w:sz w:val="22"/>
          <w:szCs w:val="22"/>
        </w:rPr>
        <w:tab/>
      </w:r>
      <w:r w:rsidR="00F64A64" w:rsidRPr="000509C9">
        <w:rPr>
          <w:rFonts w:ascii="Palatino Linotype" w:hAnsi="Palatino Linotype" w:cs="Arial"/>
          <w:sz w:val="22"/>
          <w:szCs w:val="22"/>
        </w:rPr>
        <w:tab/>
      </w:r>
    </w:p>
    <w:p w:rsidR="00F64A64" w:rsidRPr="000509C9" w:rsidRDefault="00F64A64" w:rsidP="00CC5757">
      <w:pPr>
        <w:jc w:val="both"/>
        <w:rPr>
          <w:rFonts w:ascii="Palatino Linotype" w:hAnsi="Palatino Linotype" w:cs="Arial"/>
          <w:sz w:val="22"/>
          <w:szCs w:val="22"/>
        </w:rPr>
      </w:pPr>
    </w:p>
    <w:p w:rsidR="00090E71" w:rsidRDefault="00AE3B0C"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w:t>
      </w:r>
      <w:r w:rsidR="00D8512A" w:rsidRPr="000509C9">
        <w:rPr>
          <w:rFonts w:ascii="Palatino Linotype" w:hAnsi="Palatino Linotype" w:cs="Arial"/>
          <w:sz w:val="22"/>
          <w:szCs w:val="22"/>
        </w:rPr>
        <w:t xml:space="preserve"> 024</w:t>
      </w:r>
      <w:r w:rsidR="00D8512A" w:rsidRPr="000509C9">
        <w:rPr>
          <w:rFonts w:ascii="Palatino Linotype" w:hAnsi="Palatino Linotype" w:cs="Arial"/>
          <w:sz w:val="22"/>
          <w:szCs w:val="22"/>
        </w:rPr>
        <w:tab/>
        <w:t>Vrijednost prijevoznih sredst</w:t>
      </w:r>
      <w:r w:rsidR="009442FB">
        <w:rPr>
          <w:rFonts w:ascii="Palatino Linotype" w:hAnsi="Palatino Linotype" w:cs="Arial"/>
          <w:sz w:val="22"/>
          <w:szCs w:val="22"/>
        </w:rPr>
        <w:t>a</w:t>
      </w:r>
      <w:r w:rsidR="00D8512A" w:rsidRPr="000509C9">
        <w:rPr>
          <w:rFonts w:ascii="Palatino Linotype" w:hAnsi="Palatino Linotype" w:cs="Arial"/>
          <w:sz w:val="22"/>
          <w:szCs w:val="22"/>
        </w:rPr>
        <w:t>va umanjena je za</w:t>
      </w:r>
      <w:r w:rsidR="00042165" w:rsidRPr="000509C9">
        <w:rPr>
          <w:rFonts w:ascii="Palatino Linotype" w:hAnsi="Palatino Linotype" w:cs="Arial"/>
          <w:sz w:val="22"/>
          <w:szCs w:val="22"/>
        </w:rPr>
        <w:t xml:space="preserve"> ispravak vrijednosti</w:t>
      </w:r>
      <w:r w:rsidR="00D8512A" w:rsidRPr="000509C9">
        <w:rPr>
          <w:rFonts w:ascii="Palatino Linotype" w:hAnsi="Palatino Linotype" w:cs="Arial"/>
          <w:sz w:val="22"/>
          <w:szCs w:val="22"/>
        </w:rPr>
        <w:t xml:space="preserve"> i iznosi </w:t>
      </w:r>
      <w:r w:rsidR="009442FB">
        <w:rPr>
          <w:rFonts w:ascii="Palatino Linotype" w:hAnsi="Palatino Linotype" w:cs="Arial"/>
          <w:sz w:val="22"/>
          <w:szCs w:val="22"/>
        </w:rPr>
        <w:t>140.215</w:t>
      </w:r>
      <w:r w:rsidR="00D8512A" w:rsidRPr="000509C9">
        <w:rPr>
          <w:rFonts w:ascii="Palatino Linotype" w:hAnsi="Palatino Linotype" w:cs="Arial"/>
          <w:sz w:val="22"/>
          <w:szCs w:val="22"/>
        </w:rPr>
        <w:t xml:space="preserve"> kuna. </w:t>
      </w:r>
    </w:p>
    <w:p w:rsidR="009442FB" w:rsidRPr="000509C9" w:rsidRDefault="009442FB" w:rsidP="00CC5757">
      <w:pPr>
        <w:ind w:left="2832" w:hanging="1422"/>
        <w:jc w:val="both"/>
        <w:rPr>
          <w:rFonts w:ascii="Palatino Linotype" w:hAnsi="Palatino Linotype" w:cs="Arial"/>
          <w:sz w:val="22"/>
          <w:szCs w:val="22"/>
        </w:rPr>
      </w:pPr>
    </w:p>
    <w:p w:rsidR="00090E71" w:rsidRDefault="00090E71"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030</w:t>
      </w:r>
      <w:r w:rsidRPr="000509C9">
        <w:rPr>
          <w:rFonts w:ascii="Palatino Linotype" w:hAnsi="Palatino Linotype" w:cs="Arial"/>
          <w:sz w:val="22"/>
          <w:szCs w:val="22"/>
        </w:rPr>
        <w:tab/>
        <w:t xml:space="preserve">Vrijednost na kraju godine iznosi </w:t>
      </w:r>
      <w:r w:rsidR="00042165" w:rsidRPr="000509C9">
        <w:rPr>
          <w:rFonts w:ascii="Palatino Linotype" w:hAnsi="Palatino Linotype" w:cs="Arial"/>
          <w:sz w:val="22"/>
          <w:szCs w:val="22"/>
        </w:rPr>
        <w:t>217.813</w:t>
      </w:r>
      <w:r w:rsidRPr="000509C9">
        <w:rPr>
          <w:rFonts w:ascii="Palatino Linotype" w:hAnsi="Palatino Linotype" w:cs="Arial"/>
          <w:sz w:val="22"/>
          <w:szCs w:val="22"/>
        </w:rPr>
        <w:t xml:space="preserve"> kuna te je </w:t>
      </w:r>
      <w:r w:rsidR="00042165" w:rsidRPr="000509C9">
        <w:rPr>
          <w:rFonts w:ascii="Palatino Linotype" w:hAnsi="Palatino Linotype" w:cs="Arial"/>
          <w:sz w:val="22"/>
          <w:szCs w:val="22"/>
        </w:rPr>
        <w:t>veća</w:t>
      </w:r>
      <w:r w:rsidRPr="000509C9">
        <w:rPr>
          <w:rFonts w:ascii="Palatino Linotype" w:hAnsi="Palatino Linotype" w:cs="Arial"/>
          <w:sz w:val="22"/>
          <w:szCs w:val="22"/>
        </w:rPr>
        <w:t xml:space="preserve"> za </w:t>
      </w:r>
      <w:r w:rsidR="00042165" w:rsidRPr="000509C9">
        <w:rPr>
          <w:rFonts w:ascii="Palatino Linotype" w:hAnsi="Palatino Linotype" w:cs="Arial"/>
          <w:sz w:val="22"/>
          <w:szCs w:val="22"/>
        </w:rPr>
        <w:t>1</w:t>
      </w:r>
      <w:r w:rsidRPr="000509C9">
        <w:rPr>
          <w:rFonts w:ascii="Palatino Linotype" w:hAnsi="Palatino Linotype" w:cs="Arial"/>
          <w:sz w:val="22"/>
          <w:szCs w:val="22"/>
        </w:rPr>
        <w:t>9</w:t>
      </w:r>
      <w:r w:rsidR="00042165" w:rsidRPr="000509C9">
        <w:rPr>
          <w:rFonts w:ascii="Palatino Linotype" w:hAnsi="Palatino Linotype" w:cs="Arial"/>
          <w:sz w:val="22"/>
          <w:szCs w:val="22"/>
        </w:rPr>
        <w:t>,1</w:t>
      </w:r>
      <w:r w:rsidRPr="000509C9">
        <w:rPr>
          <w:rFonts w:ascii="Palatino Linotype" w:hAnsi="Palatino Linotype" w:cs="Arial"/>
          <w:sz w:val="22"/>
          <w:szCs w:val="22"/>
        </w:rPr>
        <w:t xml:space="preserve"> p.p. </w:t>
      </w:r>
      <w:r w:rsidR="00042165" w:rsidRPr="000509C9">
        <w:rPr>
          <w:rFonts w:ascii="Palatino Linotype" w:hAnsi="Palatino Linotype" w:cs="Arial"/>
          <w:sz w:val="22"/>
          <w:szCs w:val="22"/>
        </w:rPr>
        <w:t>Evidentirana su novonabavljena likovna djela i knjige te</w:t>
      </w:r>
      <w:r w:rsidRPr="000509C9">
        <w:rPr>
          <w:rFonts w:ascii="Palatino Linotype" w:hAnsi="Palatino Linotype" w:cs="Arial"/>
          <w:sz w:val="22"/>
          <w:szCs w:val="22"/>
        </w:rPr>
        <w:t xml:space="preserve"> isknjiženj</w:t>
      </w:r>
      <w:r w:rsidR="00042165" w:rsidRPr="000509C9">
        <w:rPr>
          <w:rFonts w:ascii="Palatino Linotype" w:hAnsi="Palatino Linotype" w:cs="Arial"/>
          <w:sz w:val="22"/>
          <w:szCs w:val="22"/>
        </w:rPr>
        <w:t>e</w:t>
      </w:r>
      <w:r w:rsidRPr="000509C9">
        <w:rPr>
          <w:rFonts w:ascii="Palatino Linotype" w:hAnsi="Palatino Linotype" w:cs="Arial"/>
          <w:sz w:val="22"/>
          <w:szCs w:val="22"/>
        </w:rPr>
        <w:t xml:space="preserve"> umjetničkih djela koja su </w:t>
      </w:r>
      <w:r w:rsidR="00042165" w:rsidRPr="000509C9">
        <w:rPr>
          <w:rFonts w:ascii="Palatino Linotype" w:hAnsi="Palatino Linotype" w:cs="Arial"/>
          <w:sz w:val="22"/>
          <w:szCs w:val="22"/>
        </w:rPr>
        <w:t>poklonjena kroz protokol te ispravak vrijednosti.</w:t>
      </w:r>
    </w:p>
    <w:p w:rsidR="00464B97" w:rsidRDefault="00464B97" w:rsidP="00CC5757">
      <w:pPr>
        <w:ind w:left="2832" w:hanging="1422"/>
        <w:jc w:val="both"/>
        <w:rPr>
          <w:rFonts w:ascii="Palatino Linotype" w:hAnsi="Palatino Linotype" w:cs="Arial"/>
          <w:sz w:val="22"/>
          <w:szCs w:val="22"/>
        </w:rPr>
      </w:pPr>
    </w:p>
    <w:p w:rsidR="00DA60B7" w:rsidRPr="000509C9" w:rsidRDefault="007B49E2"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044</w:t>
      </w:r>
      <w:r w:rsidR="00F64A64" w:rsidRPr="000509C9">
        <w:rPr>
          <w:rFonts w:ascii="Palatino Linotype" w:hAnsi="Palatino Linotype" w:cs="Arial"/>
          <w:sz w:val="22"/>
          <w:szCs w:val="22"/>
        </w:rPr>
        <w:tab/>
        <w:t xml:space="preserve">Vrijednost prostorno planske </w:t>
      </w:r>
      <w:r w:rsidR="00C00F5A" w:rsidRPr="000509C9">
        <w:rPr>
          <w:rFonts w:ascii="Palatino Linotype" w:hAnsi="Palatino Linotype" w:cs="Arial"/>
          <w:sz w:val="22"/>
          <w:szCs w:val="22"/>
        </w:rPr>
        <w:t>dokumentacije uvećana je za izradu</w:t>
      </w:r>
      <w:r w:rsidRPr="000509C9">
        <w:rPr>
          <w:rFonts w:ascii="Palatino Linotype" w:hAnsi="Palatino Linotype" w:cs="Arial"/>
          <w:sz w:val="22"/>
          <w:szCs w:val="22"/>
        </w:rPr>
        <w:t xml:space="preserve"> izmjena i</w:t>
      </w:r>
      <w:r w:rsidR="00C00F5A" w:rsidRPr="000509C9">
        <w:rPr>
          <w:rFonts w:ascii="Palatino Linotype" w:hAnsi="Palatino Linotype" w:cs="Arial"/>
          <w:sz w:val="22"/>
          <w:szCs w:val="22"/>
        </w:rPr>
        <w:t xml:space="preserve"> dopuna p</w:t>
      </w:r>
      <w:r w:rsidRPr="000509C9">
        <w:rPr>
          <w:rFonts w:ascii="Palatino Linotype" w:hAnsi="Palatino Linotype" w:cs="Arial"/>
          <w:sz w:val="22"/>
          <w:szCs w:val="22"/>
        </w:rPr>
        <w:t>rostornog plana, izmjene i dopune UPU 10, izmjene i dopune UPU N1a.</w:t>
      </w:r>
    </w:p>
    <w:p w:rsidR="00F64A64" w:rsidRPr="000509C9" w:rsidRDefault="00F64A64" w:rsidP="00CC5757">
      <w:pPr>
        <w:ind w:left="3600"/>
        <w:jc w:val="both"/>
        <w:rPr>
          <w:rFonts w:ascii="Palatino Linotype" w:hAnsi="Palatino Linotype" w:cs="Arial"/>
          <w:sz w:val="22"/>
          <w:szCs w:val="22"/>
        </w:rPr>
      </w:pPr>
    </w:p>
    <w:p w:rsidR="00F64A64"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049</w:t>
      </w:r>
      <w:r w:rsidRPr="000509C9">
        <w:rPr>
          <w:rFonts w:ascii="Palatino Linotype" w:hAnsi="Palatino Linotype" w:cs="Arial"/>
          <w:sz w:val="22"/>
          <w:szCs w:val="22"/>
        </w:rPr>
        <w:tab/>
        <w:t xml:space="preserve">U tijeku </w:t>
      </w:r>
      <w:r w:rsidR="007B49E2" w:rsidRPr="000509C9">
        <w:rPr>
          <w:rFonts w:ascii="Palatino Linotype" w:hAnsi="Palatino Linotype" w:cs="Arial"/>
          <w:sz w:val="22"/>
          <w:szCs w:val="22"/>
        </w:rPr>
        <w:t>2019</w:t>
      </w:r>
      <w:r w:rsidRPr="000509C9">
        <w:rPr>
          <w:rFonts w:ascii="Palatino Linotype" w:hAnsi="Palatino Linotype" w:cs="Arial"/>
          <w:sz w:val="22"/>
          <w:szCs w:val="22"/>
        </w:rPr>
        <w:t xml:space="preserve">. godine povećana je vrijednost sitnog inventara za </w:t>
      </w:r>
      <w:r w:rsidR="00B0173E">
        <w:rPr>
          <w:rFonts w:ascii="Palatino Linotype" w:hAnsi="Palatino Linotype" w:cs="Arial"/>
          <w:sz w:val="22"/>
          <w:szCs w:val="22"/>
        </w:rPr>
        <w:t>126.952</w:t>
      </w:r>
      <w:r w:rsidR="003107D6" w:rsidRPr="000509C9">
        <w:rPr>
          <w:rFonts w:ascii="Palatino Linotype" w:hAnsi="Palatino Linotype" w:cs="Arial"/>
          <w:sz w:val="22"/>
          <w:szCs w:val="22"/>
        </w:rPr>
        <w:t xml:space="preserve"> kuna</w:t>
      </w:r>
      <w:r w:rsidR="002D6974" w:rsidRPr="000509C9">
        <w:rPr>
          <w:rFonts w:ascii="Palatino Linotype" w:hAnsi="Palatino Linotype" w:cs="Arial"/>
          <w:sz w:val="22"/>
          <w:szCs w:val="22"/>
        </w:rPr>
        <w:t>.</w:t>
      </w:r>
      <w:r w:rsidRPr="000509C9">
        <w:rPr>
          <w:rFonts w:ascii="Palatino Linotype" w:hAnsi="Palatino Linotype" w:cs="Arial"/>
          <w:sz w:val="22"/>
          <w:szCs w:val="22"/>
        </w:rPr>
        <w:t xml:space="preserve"> </w:t>
      </w:r>
      <w:r w:rsidRPr="000509C9">
        <w:rPr>
          <w:rFonts w:ascii="Palatino Linotype" w:hAnsi="Palatino Linotype" w:cs="Arial"/>
          <w:sz w:val="22"/>
          <w:szCs w:val="22"/>
        </w:rPr>
        <w:tab/>
      </w:r>
    </w:p>
    <w:p w:rsidR="00F64A64" w:rsidRPr="000509C9" w:rsidRDefault="00F64A64" w:rsidP="00CC5757">
      <w:pPr>
        <w:ind w:left="2832" w:hanging="1422"/>
        <w:jc w:val="both"/>
        <w:rPr>
          <w:rFonts w:ascii="Palatino Linotype" w:hAnsi="Palatino Linotype" w:cs="Arial"/>
          <w:sz w:val="22"/>
          <w:szCs w:val="22"/>
        </w:rPr>
      </w:pPr>
    </w:p>
    <w:p w:rsidR="00F64A64"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051</w:t>
      </w:r>
      <w:r w:rsidRPr="000509C9">
        <w:rPr>
          <w:rFonts w:ascii="Palatino Linotype" w:hAnsi="Palatino Linotype" w:cs="Arial"/>
          <w:sz w:val="22"/>
          <w:szCs w:val="22"/>
        </w:rPr>
        <w:tab/>
        <w:t>Dugotrajna nefinancijska imovina u pripremi</w:t>
      </w:r>
      <w:r w:rsidR="0070708E" w:rsidRPr="000509C9">
        <w:rPr>
          <w:rFonts w:ascii="Palatino Linotype" w:hAnsi="Palatino Linotype" w:cs="Arial"/>
          <w:sz w:val="22"/>
          <w:szCs w:val="22"/>
        </w:rPr>
        <w:t xml:space="preserve"> iznosi 6.069.710 kuna. Povećanje se odnosi </w:t>
      </w:r>
      <w:r w:rsidR="005F7AB2" w:rsidRPr="000509C9">
        <w:rPr>
          <w:rFonts w:ascii="Palatino Linotype" w:hAnsi="Palatino Linotype" w:cs="Arial"/>
          <w:sz w:val="22"/>
          <w:szCs w:val="22"/>
        </w:rPr>
        <w:t xml:space="preserve">na </w:t>
      </w:r>
      <w:r w:rsidR="007B49E2" w:rsidRPr="000509C9">
        <w:rPr>
          <w:rFonts w:ascii="Palatino Linotype" w:hAnsi="Palatino Linotype" w:cs="Arial"/>
          <w:sz w:val="22"/>
          <w:szCs w:val="22"/>
        </w:rPr>
        <w:t xml:space="preserve">izradu </w:t>
      </w:r>
      <w:r w:rsidR="008F0708" w:rsidRPr="000509C9">
        <w:rPr>
          <w:rFonts w:ascii="Palatino Linotype" w:hAnsi="Palatino Linotype" w:cs="Arial"/>
          <w:sz w:val="22"/>
          <w:szCs w:val="22"/>
        </w:rPr>
        <w:t>projektne dokumentacije za cestu GMU3b</w:t>
      </w:r>
      <w:r w:rsidR="0070708E" w:rsidRPr="000509C9">
        <w:rPr>
          <w:rFonts w:ascii="Palatino Linotype" w:hAnsi="Palatino Linotype" w:cs="Arial"/>
          <w:sz w:val="22"/>
          <w:szCs w:val="22"/>
        </w:rPr>
        <w:t xml:space="preserve"> i izgradnju Groblja Žegoti</w:t>
      </w:r>
      <w:r w:rsidR="005F7AB2" w:rsidRPr="000509C9">
        <w:rPr>
          <w:rFonts w:ascii="Palatino Linotype" w:hAnsi="Palatino Linotype" w:cs="Arial"/>
          <w:sz w:val="22"/>
          <w:szCs w:val="22"/>
        </w:rPr>
        <w:t>.</w:t>
      </w:r>
    </w:p>
    <w:p w:rsidR="00F64A64" w:rsidRPr="000509C9" w:rsidRDefault="00F64A64" w:rsidP="00801DFD">
      <w:pPr>
        <w:jc w:val="both"/>
        <w:rPr>
          <w:rFonts w:ascii="Palatino Linotype" w:hAnsi="Palatino Linotype" w:cs="Arial"/>
          <w:sz w:val="22"/>
          <w:szCs w:val="22"/>
        </w:rPr>
      </w:pPr>
    </w:p>
    <w:p w:rsidR="00F64A64" w:rsidRPr="000509C9" w:rsidRDefault="00F64A64" w:rsidP="00FA36D3">
      <w:pPr>
        <w:jc w:val="both"/>
        <w:rPr>
          <w:rFonts w:ascii="Palatino Linotype" w:hAnsi="Palatino Linotype" w:cs="Arial"/>
          <w:color w:val="1F497D" w:themeColor="text2"/>
          <w:sz w:val="22"/>
          <w:szCs w:val="22"/>
        </w:rPr>
      </w:pPr>
      <w:r w:rsidRPr="000509C9">
        <w:rPr>
          <w:rFonts w:ascii="Palatino Linotype" w:hAnsi="Palatino Linotype" w:cs="Arial"/>
          <w:color w:val="1F497D" w:themeColor="text2"/>
          <w:sz w:val="22"/>
          <w:szCs w:val="22"/>
        </w:rPr>
        <w:t xml:space="preserve">    </w:t>
      </w:r>
    </w:p>
    <w:p w:rsidR="00801DFD" w:rsidRPr="000509C9" w:rsidRDefault="00F64A64" w:rsidP="00062B95">
      <w:pPr>
        <w:ind w:left="1416" w:hanging="1410"/>
        <w:jc w:val="both"/>
        <w:rPr>
          <w:rFonts w:ascii="Palatino Linotype" w:hAnsi="Palatino Linotype" w:cs="Arial"/>
          <w:b/>
          <w:sz w:val="22"/>
          <w:szCs w:val="22"/>
        </w:rPr>
      </w:pPr>
      <w:r w:rsidRPr="000509C9">
        <w:rPr>
          <w:rFonts w:ascii="Palatino Linotype" w:hAnsi="Palatino Linotype" w:cs="Arial"/>
          <w:b/>
          <w:sz w:val="22"/>
          <w:szCs w:val="22"/>
        </w:rPr>
        <w:t>Bilješka br.2</w:t>
      </w:r>
      <w:r w:rsidRPr="000509C9">
        <w:rPr>
          <w:rFonts w:ascii="Palatino Linotype" w:hAnsi="Palatino Linotype" w:cs="Arial"/>
          <w:b/>
          <w:sz w:val="22"/>
          <w:szCs w:val="22"/>
        </w:rPr>
        <w:tab/>
      </w:r>
    </w:p>
    <w:p w:rsidR="00F64A64" w:rsidRDefault="005F7AB2" w:rsidP="00801DFD">
      <w:pPr>
        <w:ind w:left="2832" w:hanging="1416"/>
        <w:jc w:val="both"/>
        <w:rPr>
          <w:rFonts w:ascii="Palatino Linotype" w:hAnsi="Palatino Linotype" w:cs="Arial"/>
          <w:sz w:val="22"/>
          <w:szCs w:val="22"/>
        </w:rPr>
      </w:pPr>
      <w:r w:rsidRPr="000509C9">
        <w:rPr>
          <w:rFonts w:ascii="Palatino Linotype" w:hAnsi="Palatino Linotype" w:cs="Arial"/>
          <w:sz w:val="22"/>
          <w:szCs w:val="22"/>
        </w:rPr>
        <w:t>AOP 067</w:t>
      </w:r>
      <w:r w:rsidR="00F64A64" w:rsidRPr="000509C9">
        <w:rPr>
          <w:rFonts w:ascii="Palatino Linotype" w:hAnsi="Palatino Linotype" w:cs="Arial"/>
          <w:sz w:val="22"/>
          <w:szCs w:val="22"/>
        </w:rPr>
        <w:tab/>
        <w:t>Iznos novca na žiro računu</w:t>
      </w:r>
      <w:r w:rsidR="004E3C29" w:rsidRPr="000509C9">
        <w:rPr>
          <w:rFonts w:ascii="Palatino Linotype" w:hAnsi="Palatino Linotype" w:cs="Arial"/>
          <w:sz w:val="22"/>
          <w:szCs w:val="22"/>
        </w:rPr>
        <w:t xml:space="preserve"> </w:t>
      </w:r>
      <w:r w:rsidR="00F64A64" w:rsidRPr="000509C9">
        <w:rPr>
          <w:rFonts w:ascii="Palatino Linotype" w:hAnsi="Palatino Linotype" w:cs="Arial"/>
          <w:sz w:val="22"/>
          <w:szCs w:val="22"/>
        </w:rPr>
        <w:t>na dan 31.12.</w:t>
      </w:r>
      <w:r w:rsidR="0042510F" w:rsidRPr="000509C9">
        <w:rPr>
          <w:rFonts w:ascii="Palatino Linotype" w:hAnsi="Palatino Linotype" w:cs="Arial"/>
          <w:sz w:val="22"/>
          <w:szCs w:val="22"/>
        </w:rPr>
        <w:t>201</w:t>
      </w:r>
      <w:r w:rsidR="0070708E" w:rsidRPr="000509C9">
        <w:rPr>
          <w:rFonts w:ascii="Palatino Linotype" w:hAnsi="Palatino Linotype" w:cs="Arial"/>
          <w:sz w:val="22"/>
          <w:szCs w:val="22"/>
        </w:rPr>
        <w:t>9</w:t>
      </w:r>
      <w:r w:rsidR="00F64A64" w:rsidRPr="000509C9">
        <w:rPr>
          <w:rFonts w:ascii="Palatino Linotype" w:hAnsi="Palatino Linotype" w:cs="Arial"/>
          <w:sz w:val="22"/>
          <w:szCs w:val="22"/>
        </w:rPr>
        <w:t xml:space="preserve">. godine je </w:t>
      </w:r>
      <w:r w:rsidR="00B0173E">
        <w:rPr>
          <w:rFonts w:ascii="Palatino Linotype" w:hAnsi="Palatino Linotype" w:cs="Arial"/>
          <w:sz w:val="22"/>
          <w:szCs w:val="22"/>
        </w:rPr>
        <w:t>14.843.533</w:t>
      </w:r>
      <w:r w:rsidR="0070708E" w:rsidRPr="000509C9">
        <w:rPr>
          <w:rFonts w:ascii="Palatino Linotype" w:hAnsi="Palatino Linotype" w:cs="Arial"/>
          <w:sz w:val="22"/>
          <w:szCs w:val="22"/>
        </w:rPr>
        <w:t xml:space="preserve"> </w:t>
      </w:r>
      <w:r w:rsidR="00F64A64" w:rsidRPr="000509C9">
        <w:rPr>
          <w:rFonts w:ascii="Palatino Linotype" w:hAnsi="Palatino Linotype" w:cs="Arial"/>
          <w:sz w:val="22"/>
          <w:szCs w:val="22"/>
        </w:rPr>
        <w:t xml:space="preserve">kuna što je </w:t>
      </w:r>
      <w:r w:rsidR="00B0173E">
        <w:rPr>
          <w:rFonts w:ascii="Palatino Linotype" w:hAnsi="Palatino Linotype" w:cs="Arial"/>
          <w:sz w:val="22"/>
          <w:szCs w:val="22"/>
        </w:rPr>
        <w:t>107,3</w:t>
      </w:r>
      <w:r w:rsidR="0070708E" w:rsidRPr="000509C9">
        <w:rPr>
          <w:rFonts w:ascii="Palatino Linotype" w:hAnsi="Palatino Linotype" w:cs="Arial"/>
          <w:sz w:val="22"/>
          <w:szCs w:val="22"/>
        </w:rPr>
        <w:t xml:space="preserve"> </w:t>
      </w:r>
      <w:r w:rsidR="00062B95" w:rsidRPr="000509C9">
        <w:rPr>
          <w:rFonts w:ascii="Palatino Linotype" w:hAnsi="Palatino Linotype" w:cs="Arial"/>
          <w:sz w:val="22"/>
          <w:szCs w:val="22"/>
        </w:rPr>
        <w:t>p.p.</w:t>
      </w:r>
      <w:r w:rsidR="00F64A64" w:rsidRPr="000509C9">
        <w:rPr>
          <w:rFonts w:ascii="Palatino Linotype" w:hAnsi="Palatino Linotype" w:cs="Arial"/>
          <w:sz w:val="22"/>
          <w:szCs w:val="22"/>
        </w:rPr>
        <w:t xml:space="preserve"> </w:t>
      </w:r>
      <w:r w:rsidR="0070708E" w:rsidRPr="000509C9">
        <w:rPr>
          <w:rFonts w:ascii="Palatino Linotype" w:hAnsi="Palatino Linotype" w:cs="Arial"/>
          <w:sz w:val="22"/>
          <w:szCs w:val="22"/>
        </w:rPr>
        <w:t>više</w:t>
      </w:r>
      <w:r w:rsidR="00062B95" w:rsidRPr="000509C9">
        <w:rPr>
          <w:rFonts w:ascii="Palatino Linotype" w:hAnsi="Palatino Linotype" w:cs="Arial"/>
          <w:sz w:val="22"/>
          <w:szCs w:val="22"/>
        </w:rPr>
        <w:t xml:space="preserve"> </w:t>
      </w:r>
      <w:r w:rsidR="00F64A64" w:rsidRPr="000509C9">
        <w:rPr>
          <w:rFonts w:ascii="Palatino Linotype" w:hAnsi="Palatino Linotype" w:cs="Arial"/>
          <w:sz w:val="22"/>
          <w:szCs w:val="22"/>
        </w:rPr>
        <w:t>u odnosu na početak</w:t>
      </w:r>
      <w:r w:rsidR="00062B95" w:rsidRPr="000509C9">
        <w:rPr>
          <w:rFonts w:ascii="Palatino Linotype" w:hAnsi="Palatino Linotype" w:cs="Arial"/>
          <w:sz w:val="22"/>
          <w:szCs w:val="22"/>
        </w:rPr>
        <w:t xml:space="preserve"> godine.</w:t>
      </w:r>
      <w:r w:rsidR="00F64A64" w:rsidRPr="000509C9">
        <w:rPr>
          <w:rFonts w:ascii="Palatino Linotype" w:hAnsi="Palatino Linotype" w:cs="Arial"/>
          <w:sz w:val="22"/>
          <w:szCs w:val="22"/>
        </w:rPr>
        <w:t xml:space="preserve"> </w:t>
      </w:r>
      <w:r w:rsidR="0070708E" w:rsidRPr="000509C9">
        <w:rPr>
          <w:rFonts w:ascii="Palatino Linotype" w:hAnsi="Palatino Linotype" w:cs="Arial"/>
          <w:sz w:val="22"/>
          <w:szCs w:val="22"/>
        </w:rPr>
        <w:t>Navedeno je rezultat naplate značajnog iznosa od prodaje zemljišta krajem godine te nemogućnosti realizacije određenih prijelaznih investicija u punom planiranom iznosu.</w:t>
      </w:r>
      <w:r w:rsidR="00B0173E">
        <w:rPr>
          <w:rFonts w:ascii="Palatino Linotype" w:hAnsi="Palatino Linotype" w:cs="Arial"/>
          <w:sz w:val="22"/>
          <w:szCs w:val="22"/>
        </w:rPr>
        <w:t xml:space="preserve"> Na računu Grada je 14.447.028 kuna, a Dječjeg vrtića 396.505 kuna.</w:t>
      </w:r>
    </w:p>
    <w:p w:rsidR="00E66A9D" w:rsidRDefault="00E66A9D" w:rsidP="00801DFD">
      <w:pPr>
        <w:ind w:left="2832" w:hanging="1416"/>
        <w:jc w:val="both"/>
        <w:rPr>
          <w:rFonts w:ascii="Palatino Linotype" w:hAnsi="Palatino Linotype" w:cs="Arial"/>
          <w:sz w:val="22"/>
          <w:szCs w:val="22"/>
        </w:rPr>
      </w:pPr>
    </w:p>
    <w:p w:rsidR="00E66A9D" w:rsidRPr="000509C9" w:rsidRDefault="00E66A9D" w:rsidP="00801DFD">
      <w:pPr>
        <w:ind w:left="2832" w:hanging="1416"/>
        <w:jc w:val="both"/>
        <w:rPr>
          <w:rFonts w:ascii="Palatino Linotype" w:hAnsi="Palatino Linotype" w:cs="Arial"/>
          <w:sz w:val="22"/>
          <w:szCs w:val="22"/>
        </w:rPr>
      </w:pPr>
      <w:r>
        <w:rPr>
          <w:rFonts w:ascii="Palatino Linotype" w:hAnsi="Palatino Linotype" w:cs="Arial"/>
          <w:sz w:val="22"/>
          <w:szCs w:val="22"/>
        </w:rPr>
        <w:t>AOP 079</w:t>
      </w:r>
      <w:r>
        <w:rPr>
          <w:rFonts w:ascii="Palatino Linotype" w:hAnsi="Palatino Linotype" w:cs="Arial"/>
          <w:sz w:val="22"/>
          <w:szCs w:val="22"/>
        </w:rPr>
        <w:tab/>
        <w:t>Odnosi se na potraživanje za pretporez kod Grada.</w:t>
      </w:r>
    </w:p>
    <w:p w:rsidR="0070708E" w:rsidRPr="000509C9" w:rsidRDefault="0070708E" w:rsidP="00801DFD">
      <w:pPr>
        <w:ind w:left="2832" w:hanging="1416"/>
        <w:jc w:val="both"/>
        <w:rPr>
          <w:rFonts w:ascii="Palatino Linotype" w:hAnsi="Palatino Linotype" w:cs="Arial"/>
          <w:sz w:val="22"/>
          <w:szCs w:val="22"/>
        </w:rPr>
      </w:pPr>
    </w:p>
    <w:p w:rsidR="00F64A64"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lastRenderedPageBreak/>
        <w:t>AOP 080</w:t>
      </w:r>
      <w:r w:rsidRPr="000509C9">
        <w:rPr>
          <w:rFonts w:ascii="Palatino Linotype" w:hAnsi="Palatino Linotype" w:cs="Arial"/>
          <w:sz w:val="22"/>
          <w:szCs w:val="22"/>
        </w:rPr>
        <w:tab/>
        <w:t xml:space="preserve">Ostala potraživanja iznose </w:t>
      </w:r>
      <w:r w:rsidR="00E66A9D">
        <w:rPr>
          <w:rFonts w:ascii="Palatino Linotype" w:hAnsi="Palatino Linotype" w:cs="Arial"/>
          <w:sz w:val="22"/>
          <w:szCs w:val="22"/>
        </w:rPr>
        <w:t>513.447</w:t>
      </w:r>
      <w:r w:rsidR="000921E7" w:rsidRPr="000509C9">
        <w:rPr>
          <w:rFonts w:ascii="Palatino Linotype" w:hAnsi="Palatino Linotype" w:cs="Arial"/>
          <w:sz w:val="22"/>
          <w:szCs w:val="22"/>
        </w:rPr>
        <w:t xml:space="preserve"> kuna te su </w:t>
      </w:r>
      <w:r w:rsidR="0070708E" w:rsidRPr="000509C9">
        <w:rPr>
          <w:rFonts w:ascii="Palatino Linotype" w:hAnsi="Palatino Linotype" w:cs="Arial"/>
          <w:sz w:val="22"/>
          <w:szCs w:val="22"/>
        </w:rPr>
        <w:t>povećana</w:t>
      </w:r>
      <w:r w:rsidR="000921E7" w:rsidRPr="000509C9">
        <w:rPr>
          <w:rFonts w:ascii="Palatino Linotype" w:hAnsi="Palatino Linotype" w:cs="Arial"/>
          <w:sz w:val="22"/>
          <w:szCs w:val="22"/>
        </w:rPr>
        <w:t xml:space="preserve"> za </w:t>
      </w:r>
      <w:r w:rsidR="00E66A9D">
        <w:rPr>
          <w:rFonts w:ascii="Palatino Linotype" w:hAnsi="Palatino Linotype" w:cs="Arial"/>
          <w:sz w:val="22"/>
          <w:szCs w:val="22"/>
        </w:rPr>
        <w:t>261,1</w:t>
      </w:r>
      <w:r w:rsidR="0070708E" w:rsidRPr="000509C9">
        <w:rPr>
          <w:rFonts w:ascii="Palatino Linotype" w:hAnsi="Palatino Linotype" w:cs="Arial"/>
          <w:sz w:val="22"/>
          <w:szCs w:val="22"/>
        </w:rPr>
        <w:t xml:space="preserve"> p.p. vezano uz izvršeni prijenos dijela predujma dječjem vrtiću za EU projekt Kastafski vrtić – cjelodnevni rad</w:t>
      </w:r>
      <w:r w:rsidR="000921E7" w:rsidRPr="000509C9">
        <w:rPr>
          <w:rFonts w:ascii="Palatino Linotype" w:hAnsi="Palatino Linotype" w:cs="Arial"/>
          <w:sz w:val="22"/>
          <w:szCs w:val="22"/>
        </w:rPr>
        <w:t>.</w:t>
      </w:r>
      <w:r w:rsidR="00E66A9D">
        <w:rPr>
          <w:rFonts w:ascii="Palatino Linotype" w:hAnsi="Palatino Linotype" w:cs="Arial"/>
          <w:sz w:val="22"/>
          <w:szCs w:val="22"/>
        </w:rPr>
        <w:t xml:space="preserve"> Kod Dječjeg vrtića potraživanje se odnosi na potraživanje od HZZO-a za dugotrajna bolovanja (3 djelatnice).</w:t>
      </w:r>
    </w:p>
    <w:p w:rsidR="000D7F90" w:rsidRPr="000509C9" w:rsidRDefault="000D7F90" w:rsidP="00CC5757">
      <w:pPr>
        <w:ind w:left="2832" w:hanging="1422"/>
        <w:jc w:val="both"/>
        <w:rPr>
          <w:rFonts w:ascii="Palatino Linotype" w:hAnsi="Palatino Linotype" w:cs="Arial"/>
          <w:sz w:val="22"/>
          <w:szCs w:val="22"/>
        </w:rPr>
      </w:pPr>
    </w:p>
    <w:p w:rsidR="000D7F90" w:rsidRPr="000509C9" w:rsidRDefault="000D7F90"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087</w:t>
      </w:r>
      <w:r w:rsidRPr="000509C9">
        <w:rPr>
          <w:rFonts w:ascii="Palatino Linotype" w:hAnsi="Palatino Linotype" w:cs="Arial"/>
          <w:sz w:val="22"/>
          <w:szCs w:val="22"/>
        </w:rPr>
        <w:tab/>
        <w:t>Smanjenje s obzirom na izvršene prijeboje s komunalnim društvima.</w:t>
      </w:r>
    </w:p>
    <w:p w:rsidR="00F64A64" w:rsidRPr="000509C9" w:rsidRDefault="00F64A64" w:rsidP="00CC5757">
      <w:pPr>
        <w:jc w:val="both"/>
        <w:rPr>
          <w:rFonts w:ascii="Palatino Linotype" w:hAnsi="Palatino Linotype" w:cs="Arial"/>
          <w:sz w:val="22"/>
          <w:szCs w:val="22"/>
        </w:rPr>
      </w:pPr>
    </w:p>
    <w:p w:rsidR="00707337" w:rsidRPr="000509C9" w:rsidRDefault="000D7F90"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140</w:t>
      </w:r>
      <w:r w:rsidR="00F64A64" w:rsidRPr="000509C9">
        <w:rPr>
          <w:rFonts w:ascii="Palatino Linotype" w:hAnsi="Palatino Linotype" w:cs="Arial"/>
          <w:sz w:val="22"/>
          <w:szCs w:val="22"/>
        </w:rPr>
        <w:tab/>
        <w:t xml:space="preserve">Potraživanja za prihode poslovanja iznose </w:t>
      </w:r>
      <w:r w:rsidR="00E66A9D">
        <w:rPr>
          <w:rFonts w:ascii="Palatino Linotype" w:hAnsi="Palatino Linotype" w:cs="Arial"/>
          <w:sz w:val="22"/>
          <w:szCs w:val="22"/>
        </w:rPr>
        <w:t>4.225.607</w:t>
      </w:r>
      <w:r w:rsidR="00F64A64" w:rsidRPr="000509C9">
        <w:rPr>
          <w:rFonts w:ascii="Palatino Linotype" w:hAnsi="Palatino Linotype" w:cs="Arial"/>
          <w:sz w:val="22"/>
          <w:szCs w:val="22"/>
        </w:rPr>
        <w:t xml:space="preserve"> kuna i za </w:t>
      </w:r>
      <w:r w:rsidR="00E66A9D">
        <w:rPr>
          <w:rFonts w:ascii="Palatino Linotype" w:hAnsi="Palatino Linotype" w:cs="Arial"/>
          <w:sz w:val="22"/>
          <w:szCs w:val="22"/>
        </w:rPr>
        <w:t>16,8</w:t>
      </w:r>
      <w:r w:rsidR="00E07D99" w:rsidRPr="000509C9">
        <w:rPr>
          <w:rFonts w:ascii="Palatino Linotype" w:hAnsi="Palatino Linotype" w:cs="Arial"/>
          <w:sz w:val="22"/>
          <w:szCs w:val="22"/>
        </w:rPr>
        <w:t xml:space="preserve"> p.p.</w:t>
      </w:r>
      <w:r w:rsidR="00F64A64" w:rsidRPr="000509C9">
        <w:rPr>
          <w:rFonts w:ascii="Palatino Linotype" w:hAnsi="Palatino Linotype" w:cs="Arial"/>
          <w:sz w:val="22"/>
          <w:szCs w:val="22"/>
        </w:rPr>
        <w:t xml:space="preserve"> </w:t>
      </w:r>
      <w:r w:rsidR="00707337" w:rsidRPr="000509C9">
        <w:rPr>
          <w:rFonts w:ascii="Palatino Linotype" w:hAnsi="Palatino Linotype" w:cs="Arial"/>
          <w:sz w:val="22"/>
          <w:szCs w:val="22"/>
        </w:rPr>
        <w:t>veća</w:t>
      </w:r>
      <w:r w:rsidR="00F64A64" w:rsidRPr="000509C9">
        <w:rPr>
          <w:rFonts w:ascii="Palatino Linotype" w:hAnsi="Palatino Linotype" w:cs="Arial"/>
          <w:sz w:val="22"/>
          <w:szCs w:val="22"/>
        </w:rPr>
        <w:t xml:space="preserve"> su u odnosu na početno stanje</w:t>
      </w:r>
      <w:r w:rsidR="00707337" w:rsidRPr="000509C9">
        <w:rPr>
          <w:rFonts w:ascii="Palatino Linotype" w:hAnsi="Palatino Linotype" w:cs="Arial"/>
          <w:sz w:val="22"/>
          <w:szCs w:val="22"/>
        </w:rPr>
        <w:t>.</w:t>
      </w:r>
    </w:p>
    <w:p w:rsidR="00707337" w:rsidRPr="000509C9" w:rsidRDefault="00707337"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b/>
        <w:t xml:space="preserve">Potraživanja za poreze (AOP 141) smanjena su s obzirom na izvršenu naplatu te otpis dijela poreza na tvrtku </w:t>
      </w:r>
      <w:r w:rsidR="00E66A9D">
        <w:rPr>
          <w:rFonts w:ascii="Palatino Linotype" w:hAnsi="Palatino Linotype" w:cs="Arial"/>
          <w:sz w:val="22"/>
          <w:szCs w:val="22"/>
        </w:rPr>
        <w:t>radi brisanja</w:t>
      </w:r>
      <w:r w:rsidRPr="000509C9">
        <w:rPr>
          <w:rFonts w:ascii="Palatino Linotype" w:hAnsi="Palatino Linotype" w:cs="Arial"/>
          <w:sz w:val="22"/>
          <w:szCs w:val="22"/>
        </w:rPr>
        <w:t xml:space="preserve"> subjekata iz trgovačkog registra ili zastarjela i neutvrdiva potraživanja.</w:t>
      </w:r>
    </w:p>
    <w:p w:rsidR="00707337" w:rsidRPr="000509C9" w:rsidRDefault="00707337"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b/>
        <w:t xml:space="preserve">Potraživanja za prihode od imovine (AOP 151) smanjena su </w:t>
      </w:r>
      <w:r w:rsidR="00181DA0" w:rsidRPr="000509C9">
        <w:rPr>
          <w:rFonts w:ascii="Palatino Linotype" w:hAnsi="Palatino Linotype" w:cs="Arial"/>
          <w:sz w:val="22"/>
          <w:szCs w:val="22"/>
        </w:rPr>
        <w:t>s obzirom na izvršenu naplatu te otpis dijela potraživanja.</w:t>
      </w:r>
    </w:p>
    <w:p w:rsidR="00707337" w:rsidRPr="000509C9" w:rsidRDefault="00181DA0" w:rsidP="00181DA0">
      <w:pPr>
        <w:ind w:left="2832" w:hanging="1422"/>
        <w:jc w:val="both"/>
        <w:rPr>
          <w:rFonts w:ascii="Palatino Linotype" w:hAnsi="Palatino Linotype" w:cs="Arial"/>
          <w:sz w:val="22"/>
          <w:szCs w:val="22"/>
        </w:rPr>
      </w:pPr>
      <w:r w:rsidRPr="000509C9">
        <w:rPr>
          <w:rFonts w:ascii="Palatino Linotype" w:hAnsi="Palatino Linotype" w:cs="Arial"/>
          <w:sz w:val="22"/>
          <w:szCs w:val="22"/>
        </w:rPr>
        <w:tab/>
        <w:t>Potraživanja za prihode od pr</w:t>
      </w:r>
      <w:r w:rsidR="00E66A9D">
        <w:rPr>
          <w:rFonts w:ascii="Palatino Linotype" w:hAnsi="Palatino Linotype" w:cs="Arial"/>
          <w:sz w:val="22"/>
          <w:szCs w:val="22"/>
        </w:rPr>
        <w:t>odaje proizvoda (AOP 153) odnose</w:t>
      </w:r>
      <w:r w:rsidRPr="000509C9">
        <w:rPr>
          <w:rFonts w:ascii="Palatino Linotype" w:hAnsi="Palatino Linotype" w:cs="Arial"/>
          <w:sz w:val="22"/>
          <w:szCs w:val="22"/>
        </w:rPr>
        <w:t xml:space="preserve"> se na potraživanje prema Hrvatskim vodama za 10% naplaćenog prihoda naknade za uređenje voda čiji je obračun i naplatu Grad preuzeo s 01.01.2019. godine.</w:t>
      </w:r>
      <w:r w:rsidRPr="000509C9">
        <w:rPr>
          <w:rFonts w:ascii="Palatino Linotype" w:hAnsi="Palatino Linotype" w:cs="Arial"/>
          <w:sz w:val="22"/>
          <w:szCs w:val="22"/>
        </w:rPr>
        <w:tab/>
      </w:r>
    </w:p>
    <w:p w:rsidR="00E66A9D" w:rsidRDefault="00181DA0" w:rsidP="00181DA0">
      <w:pPr>
        <w:ind w:left="2832"/>
        <w:jc w:val="both"/>
        <w:rPr>
          <w:rFonts w:ascii="Palatino Linotype" w:hAnsi="Palatino Linotype" w:cs="Arial"/>
          <w:sz w:val="22"/>
          <w:szCs w:val="22"/>
        </w:rPr>
      </w:pPr>
      <w:r w:rsidRPr="000509C9">
        <w:rPr>
          <w:rFonts w:ascii="Palatino Linotype" w:hAnsi="Palatino Linotype" w:cs="Arial"/>
          <w:sz w:val="22"/>
          <w:szCs w:val="22"/>
        </w:rPr>
        <w:t>Provedeni ispravak</w:t>
      </w:r>
      <w:r w:rsidR="004467A2" w:rsidRPr="000509C9">
        <w:rPr>
          <w:rFonts w:ascii="Palatino Linotype" w:hAnsi="Palatino Linotype" w:cs="Arial"/>
          <w:sz w:val="22"/>
          <w:szCs w:val="22"/>
        </w:rPr>
        <w:t xml:space="preserve"> vrijednosti potraživanja Sukladno Pravilnik</w:t>
      </w:r>
      <w:r w:rsidRPr="000509C9">
        <w:rPr>
          <w:rFonts w:ascii="Palatino Linotype" w:hAnsi="Palatino Linotype" w:cs="Arial"/>
          <w:sz w:val="22"/>
          <w:szCs w:val="22"/>
        </w:rPr>
        <w:t>u</w:t>
      </w:r>
      <w:r w:rsidR="004467A2" w:rsidRPr="000509C9">
        <w:rPr>
          <w:rFonts w:ascii="Palatino Linotype" w:hAnsi="Palatino Linotype" w:cs="Arial"/>
          <w:sz w:val="22"/>
          <w:szCs w:val="22"/>
        </w:rPr>
        <w:t xml:space="preserve"> o proračunskom računovodstvu i računskom planu (AOP 156)</w:t>
      </w:r>
      <w:r w:rsidR="00F64A64" w:rsidRPr="000509C9">
        <w:rPr>
          <w:rFonts w:ascii="Palatino Linotype" w:hAnsi="Palatino Linotype" w:cs="Arial"/>
          <w:sz w:val="22"/>
          <w:szCs w:val="22"/>
        </w:rPr>
        <w:t>.</w:t>
      </w:r>
      <w:r w:rsidR="00E66A9D">
        <w:rPr>
          <w:rFonts w:ascii="Palatino Linotype" w:hAnsi="Palatino Linotype" w:cs="Arial"/>
          <w:sz w:val="22"/>
          <w:szCs w:val="22"/>
        </w:rPr>
        <w:t xml:space="preserve"> </w:t>
      </w:r>
    </w:p>
    <w:p w:rsidR="00F64A64" w:rsidRPr="000509C9" w:rsidRDefault="00E66A9D" w:rsidP="00181DA0">
      <w:pPr>
        <w:ind w:left="2832"/>
        <w:jc w:val="both"/>
        <w:rPr>
          <w:rFonts w:ascii="Palatino Linotype" w:hAnsi="Palatino Linotype" w:cs="Arial"/>
          <w:sz w:val="22"/>
          <w:szCs w:val="22"/>
        </w:rPr>
      </w:pPr>
      <w:r>
        <w:rPr>
          <w:rFonts w:ascii="Palatino Linotype" w:hAnsi="Palatino Linotype" w:cs="Arial"/>
          <w:sz w:val="22"/>
          <w:szCs w:val="22"/>
        </w:rPr>
        <w:t xml:space="preserve">Potraživanja Dječjeg vrtića iznose 362.473 kuna i najvećim djelom se odnose na potraživanja </w:t>
      </w:r>
      <w:r w:rsidR="007C1288">
        <w:rPr>
          <w:rFonts w:ascii="Palatino Linotype" w:hAnsi="Palatino Linotype" w:cs="Arial"/>
          <w:sz w:val="22"/>
          <w:szCs w:val="22"/>
        </w:rPr>
        <w:t>od roditelja za izvršene usluge.</w:t>
      </w:r>
      <w:r w:rsidR="00F64A64" w:rsidRPr="000509C9">
        <w:rPr>
          <w:rFonts w:ascii="Palatino Linotype" w:hAnsi="Palatino Linotype" w:cs="Arial"/>
          <w:sz w:val="22"/>
          <w:szCs w:val="22"/>
        </w:rPr>
        <w:tab/>
      </w:r>
    </w:p>
    <w:p w:rsidR="00801DFD" w:rsidRPr="000509C9" w:rsidRDefault="00801DFD" w:rsidP="00CC5757">
      <w:pPr>
        <w:ind w:left="2832" w:hanging="1422"/>
        <w:jc w:val="both"/>
        <w:rPr>
          <w:rFonts w:ascii="Palatino Linotype" w:hAnsi="Palatino Linotype" w:cs="Arial"/>
          <w:sz w:val="22"/>
          <w:szCs w:val="22"/>
        </w:rPr>
      </w:pPr>
    </w:p>
    <w:p w:rsidR="00F64A64"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157</w:t>
      </w:r>
      <w:r w:rsidRPr="000509C9">
        <w:rPr>
          <w:rFonts w:ascii="Palatino Linotype" w:hAnsi="Palatino Linotype" w:cs="Arial"/>
          <w:sz w:val="22"/>
          <w:szCs w:val="22"/>
        </w:rPr>
        <w:tab/>
        <w:t xml:space="preserve">Potraživanja od prodaje nefinancijske imovine iznose </w:t>
      </w:r>
      <w:r w:rsidR="00181DA0" w:rsidRPr="000509C9">
        <w:rPr>
          <w:rFonts w:ascii="Palatino Linotype" w:hAnsi="Palatino Linotype" w:cs="Arial"/>
          <w:sz w:val="22"/>
          <w:szCs w:val="22"/>
        </w:rPr>
        <w:t>3.741.103</w:t>
      </w:r>
      <w:r w:rsidRPr="000509C9">
        <w:rPr>
          <w:rFonts w:ascii="Palatino Linotype" w:hAnsi="Palatino Linotype" w:cs="Arial"/>
          <w:sz w:val="22"/>
          <w:szCs w:val="22"/>
        </w:rPr>
        <w:t xml:space="preserve"> kuna ili </w:t>
      </w:r>
      <w:r w:rsidR="00181DA0" w:rsidRPr="000509C9">
        <w:rPr>
          <w:rFonts w:ascii="Palatino Linotype" w:hAnsi="Palatino Linotype" w:cs="Arial"/>
          <w:sz w:val="22"/>
          <w:szCs w:val="22"/>
        </w:rPr>
        <w:t>965,2</w:t>
      </w:r>
      <w:r w:rsidR="004467A2" w:rsidRPr="000509C9">
        <w:rPr>
          <w:rFonts w:ascii="Palatino Linotype" w:hAnsi="Palatino Linotype" w:cs="Arial"/>
          <w:sz w:val="22"/>
          <w:szCs w:val="22"/>
        </w:rPr>
        <w:t xml:space="preserve"> p.p.</w:t>
      </w:r>
      <w:r w:rsidRPr="000509C9">
        <w:rPr>
          <w:rFonts w:ascii="Palatino Linotype" w:hAnsi="Palatino Linotype" w:cs="Arial"/>
          <w:sz w:val="22"/>
          <w:szCs w:val="22"/>
        </w:rPr>
        <w:t xml:space="preserve"> </w:t>
      </w:r>
      <w:r w:rsidR="00181DA0" w:rsidRPr="000509C9">
        <w:rPr>
          <w:rFonts w:ascii="Palatino Linotype" w:hAnsi="Palatino Linotype" w:cs="Arial"/>
          <w:sz w:val="22"/>
          <w:szCs w:val="22"/>
        </w:rPr>
        <w:t>više</w:t>
      </w:r>
      <w:r w:rsidRPr="000509C9">
        <w:rPr>
          <w:rFonts w:ascii="Palatino Linotype" w:hAnsi="Palatino Linotype" w:cs="Arial"/>
          <w:sz w:val="22"/>
          <w:szCs w:val="22"/>
        </w:rPr>
        <w:t xml:space="preserve"> u odnosu na početno stanje. </w:t>
      </w:r>
      <w:r w:rsidR="004467A2" w:rsidRPr="000509C9">
        <w:rPr>
          <w:rFonts w:ascii="Palatino Linotype" w:hAnsi="Palatino Linotype" w:cs="Arial"/>
          <w:sz w:val="22"/>
          <w:szCs w:val="22"/>
        </w:rPr>
        <w:t xml:space="preserve">Navedeno je rezultat </w:t>
      </w:r>
      <w:r w:rsidR="00181DA0" w:rsidRPr="000509C9">
        <w:rPr>
          <w:rFonts w:ascii="Palatino Linotype" w:hAnsi="Palatino Linotype" w:cs="Arial"/>
          <w:sz w:val="22"/>
          <w:szCs w:val="22"/>
        </w:rPr>
        <w:t>provedenog postupka prodaje zemljišta krajem godine koja nije naplaćena do 31.12.</w:t>
      </w:r>
      <w:r w:rsidR="002906AE" w:rsidRPr="000509C9">
        <w:rPr>
          <w:rFonts w:ascii="Palatino Linotype" w:hAnsi="Palatino Linotype" w:cs="Arial"/>
          <w:sz w:val="22"/>
          <w:szCs w:val="22"/>
        </w:rPr>
        <w:t>.</w:t>
      </w:r>
    </w:p>
    <w:p w:rsidR="00F64A64" w:rsidRPr="000509C9" w:rsidRDefault="00F64A64" w:rsidP="00CC5757">
      <w:pPr>
        <w:jc w:val="both"/>
        <w:rPr>
          <w:rFonts w:ascii="Palatino Linotype" w:hAnsi="Palatino Linotype" w:cs="Arial"/>
          <w:sz w:val="22"/>
          <w:szCs w:val="22"/>
        </w:rPr>
      </w:pPr>
    </w:p>
    <w:p w:rsidR="00F64A64" w:rsidRPr="000509C9" w:rsidRDefault="00F64A64" w:rsidP="00CC5757">
      <w:pPr>
        <w:jc w:val="both"/>
        <w:rPr>
          <w:rFonts w:ascii="Palatino Linotype" w:hAnsi="Palatino Linotype" w:cs="Arial"/>
          <w:b/>
          <w:sz w:val="22"/>
          <w:szCs w:val="22"/>
        </w:rPr>
      </w:pPr>
      <w:r w:rsidRPr="000509C9">
        <w:rPr>
          <w:rFonts w:ascii="Palatino Linotype" w:hAnsi="Palatino Linotype" w:cs="Arial"/>
          <w:b/>
          <w:sz w:val="22"/>
          <w:szCs w:val="22"/>
        </w:rPr>
        <w:t>OBVEZE</w:t>
      </w:r>
    </w:p>
    <w:p w:rsidR="00FF2672" w:rsidRPr="000509C9" w:rsidRDefault="00FF2672" w:rsidP="00CC5757">
      <w:pPr>
        <w:jc w:val="both"/>
        <w:rPr>
          <w:rFonts w:ascii="Palatino Linotype" w:hAnsi="Palatino Linotype" w:cs="Arial"/>
          <w:sz w:val="22"/>
          <w:szCs w:val="22"/>
        </w:rPr>
      </w:pPr>
    </w:p>
    <w:p w:rsidR="00801DFD" w:rsidRPr="000509C9" w:rsidRDefault="00F64A64" w:rsidP="00695843">
      <w:pPr>
        <w:ind w:left="2832" w:hanging="2826"/>
        <w:jc w:val="both"/>
        <w:rPr>
          <w:rFonts w:ascii="Palatino Linotype" w:hAnsi="Palatino Linotype" w:cs="Arial"/>
          <w:sz w:val="22"/>
          <w:szCs w:val="22"/>
        </w:rPr>
      </w:pPr>
      <w:r w:rsidRPr="000509C9">
        <w:rPr>
          <w:rFonts w:ascii="Palatino Linotype" w:hAnsi="Palatino Linotype" w:cs="Arial"/>
          <w:b/>
          <w:sz w:val="22"/>
          <w:szCs w:val="22"/>
        </w:rPr>
        <w:t>Bilješka br. 3</w:t>
      </w:r>
      <w:r w:rsidR="00695843" w:rsidRPr="000509C9">
        <w:rPr>
          <w:rFonts w:ascii="Palatino Linotype" w:hAnsi="Palatino Linotype" w:cs="Arial"/>
          <w:sz w:val="22"/>
          <w:szCs w:val="22"/>
        </w:rPr>
        <w:t xml:space="preserve"> </w:t>
      </w:r>
    </w:p>
    <w:p w:rsidR="00F64A64" w:rsidRPr="000509C9" w:rsidRDefault="00F64A64" w:rsidP="00801DFD">
      <w:pPr>
        <w:ind w:left="2832" w:hanging="1422"/>
        <w:jc w:val="both"/>
        <w:rPr>
          <w:rFonts w:ascii="Palatino Linotype" w:hAnsi="Palatino Linotype" w:cs="Arial"/>
          <w:sz w:val="22"/>
          <w:szCs w:val="22"/>
        </w:rPr>
      </w:pPr>
      <w:r w:rsidRPr="000509C9">
        <w:rPr>
          <w:rFonts w:ascii="Palatino Linotype" w:hAnsi="Palatino Linotype" w:cs="Arial"/>
          <w:sz w:val="22"/>
          <w:szCs w:val="22"/>
        </w:rPr>
        <w:t>AOP 163</w:t>
      </w:r>
      <w:r w:rsidRPr="000509C9">
        <w:rPr>
          <w:rFonts w:ascii="Palatino Linotype" w:hAnsi="Palatino Linotype" w:cs="Arial"/>
          <w:sz w:val="22"/>
          <w:szCs w:val="22"/>
        </w:rPr>
        <w:tab/>
        <w:t>Obveze na dan 31.12.</w:t>
      </w:r>
      <w:r w:rsidR="0042510F" w:rsidRPr="000509C9">
        <w:rPr>
          <w:rFonts w:ascii="Palatino Linotype" w:hAnsi="Palatino Linotype" w:cs="Arial"/>
          <w:sz w:val="22"/>
          <w:szCs w:val="22"/>
        </w:rPr>
        <w:t>201</w:t>
      </w:r>
      <w:r w:rsidR="00181DA0" w:rsidRPr="000509C9">
        <w:rPr>
          <w:rFonts w:ascii="Palatino Linotype" w:hAnsi="Palatino Linotype" w:cs="Arial"/>
          <w:sz w:val="22"/>
          <w:szCs w:val="22"/>
        </w:rPr>
        <w:t>9</w:t>
      </w:r>
      <w:r w:rsidRPr="000509C9">
        <w:rPr>
          <w:rFonts w:ascii="Palatino Linotype" w:hAnsi="Palatino Linotype" w:cs="Arial"/>
          <w:sz w:val="22"/>
          <w:szCs w:val="22"/>
        </w:rPr>
        <w:t xml:space="preserve">. godine iznose </w:t>
      </w:r>
      <w:r w:rsidR="007C1288">
        <w:rPr>
          <w:rFonts w:ascii="Palatino Linotype" w:hAnsi="Palatino Linotype" w:cs="Arial"/>
          <w:sz w:val="22"/>
          <w:szCs w:val="22"/>
        </w:rPr>
        <w:t>17.788.264</w:t>
      </w:r>
      <w:r w:rsidRPr="000509C9">
        <w:rPr>
          <w:rFonts w:ascii="Palatino Linotype" w:hAnsi="Palatino Linotype" w:cs="Arial"/>
          <w:sz w:val="22"/>
          <w:szCs w:val="22"/>
        </w:rPr>
        <w:t xml:space="preserve"> kuna i </w:t>
      </w:r>
      <w:r w:rsidR="002906AE" w:rsidRPr="000509C9">
        <w:rPr>
          <w:rFonts w:ascii="Palatino Linotype" w:hAnsi="Palatino Linotype" w:cs="Arial"/>
          <w:sz w:val="22"/>
          <w:szCs w:val="22"/>
        </w:rPr>
        <w:t>manje</w:t>
      </w:r>
      <w:r w:rsidRPr="000509C9">
        <w:rPr>
          <w:rFonts w:ascii="Palatino Linotype" w:hAnsi="Palatino Linotype" w:cs="Arial"/>
          <w:sz w:val="22"/>
          <w:szCs w:val="22"/>
        </w:rPr>
        <w:t xml:space="preserve"> </w:t>
      </w:r>
      <w:r w:rsidR="00C457ED" w:rsidRPr="000509C9">
        <w:rPr>
          <w:rFonts w:ascii="Palatino Linotype" w:hAnsi="Palatino Linotype" w:cs="Arial"/>
          <w:sz w:val="22"/>
          <w:szCs w:val="22"/>
        </w:rPr>
        <w:t xml:space="preserve">su </w:t>
      </w:r>
      <w:r w:rsidR="004D3DCE" w:rsidRPr="000509C9">
        <w:rPr>
          <w:rFonts w:ascii="Palatino Linotype" w:hAnsi="Palatino Linotype" w:cs="Arial"/>
          <w:sz w:val="22"/>
          <w:szCs w:val="22"/>
        </w:rPr>
        <w:t xml:space="preserve">za </w:t>
      </w:r>
      <w:r w:rsidR="007C1288">
        <w:rPr>
          <w:rFonts w:ascii="Palatino Linotype" w:hAnsi="Palatino Linotype" w:cs="Arial"/>
          <w:sz w:val="22"/>
          <w:szCs w:val="22"/>
        </w:rPr>
        <w:t>13,8</w:t>
      </w:r>
      <w:r w:rsidR="00C457ED" w:rsidRPr="000509C9">
        <w:rPr>
          <w:rFonts w:ascii="Palatino Linotype" w:hAnsi="Palatino Linotype" w:cs="Arial"/>
          <w:sz w:val="22"/>
          <w:szCs w:val="22"/>
        </w:rPr>
        <w:t xml:space="preserve"> p.p. </w:t>
      </w:r>
      <w:r w:rsidRPr="000509C9">
        <w:rPr>
          <w:rFonts w:ascii="Palatino Linotype" w:hAnsi="Palatino Linotype" w:cs="Arial"/>
          <w:sz w:val="22"/>
          <w:szCs w:val="22"/>
        </w:rPr>
        <w:t xml:space="preserve">u odnosu na početno stanje. </w:t>
      </w:r>
      <w:r w:rsidR="007C1288">
        <w:rPr>
          <w:rFonts w:ascii="Palatino Linotype" w:hAnsi="Palatino Linotype" w:cs="Arial"/>
          <w:sz w:val="22"/>
          <w:szCs w:val="22"/>
        </w:rPr>
        <w:t>Obveze Grada iznose 16.391.201 kuna, a Dječjeg vrtića 1.397.063 kuna.</w:t>
      </w:r>
    </w:p>
    <w:p w:rsidR="00F64A64" w:rsidRPr="000509C9" w:rsidRDefault="00F64A64" w:rsidP="00CC5757">
      <w:pPr>
        <w:jc w:val="both"/>
        <w:rPr>
          <w:rFonts w:ascii="Palatino Linotype" w:hAnsi="Palatino Linotype" w:cs="Arial"/>
          <w:sz w:val="22"/>
          <w:szCs w:val="22"/>
        </w:rPr>
      </w:pPr>
    </w:p>
    <w:p w:rsidR="00F64A64" w:rsidRPr="000509C9" w:rsidRDefault="00F64A64"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165</w:t>
      </w:r>
      <w:r w:rsidRPr="000509C9">
        <w:rPr>
          <w:rFonts w:ascii="Palatino Linotype" w:hAnsi="Palatino Linotype" w:cs="Arial"/>
          <w:sz w:val="22"/>
          <w:szCs w:val="22"/>
        </w:rPr>
        <w:tab/>
        <w:t xml:space="preserve">Obveze za zaposlene u iznosu od </w:t>
      </w:r>
      <w:r w:rsidR="007C1288">
        <w:rPr>
          <w:rFonts w:ascii="Palatino Linotype" w:hAnsi="Palatino Linotype" w:cs="Arial"/>
          <w:sz w:val="22"/>
          <w:szCs w:val="22"/>
        </w:rPr>
        <w:t>920.075</w:t>
      </w:r>
      <w:r w:rsidRPr="000509C9">
        <w:rPr>
          <w:rFonts w:ascii="Palatino Linotype" w:hAnsi="Palatino Linotype" w:cs="Arial"/>
          <w:sz w:val="22"/>
          <w:szCs w:val="22"/>
        </w:rPr>
        <w:t xml:space="preserve"> kuna odnose se n</w:t>
      </w:r>
      <w:r w:rsidR="004D3DCE" w:rsidRPr="000509C9">
        <w:rPr>
          <w:rFonts w:ascii="Palatino Linotype" w:hAnsi="Palatino Linotype" w:cs="Arial"/>
          <w:sz w:val="22"/>
          <w:szCs w:val="22"/>
        </w:rPr>
        <w:t xml:space="preserve">a obračun plaće za prosinac </w:t>
      </w:r>
      <w:r w:rsidR="0042510F" w:rsidRPr="000509C9">
        <w:rPr>
          <w:rFonts w:ascii="Palatino Linotype" w:hAnsi="Palatino Linotype" w:cs="Arial"/>
          <w:sz w:val="22"/>
          <w:szCs w:val="22"/>
        </w:rPr>
        <w:t>201</w:t>
      </w:r>
      <w:r w:rsidR="00181DA0" w:rsidRPr="000509C9">
        <w:rPr>
          <w:rFonts w:ascii="Palatino Linotype" w:hAnsi="Palatino Linotype" w:cs="Arial"/>
          <w:sz w:val="22"/>
          <w:szCs w:val="22"/>
        </w:rPr>
        <w:t>9</w:t>
      </w:r>
      <w:r w:rsidRPr="000509C9">
        <w:rPr>
          <w:rFonts w:ascii="Palatino Linotype" w:hAnsi="Palatino Linotype" w:cs="Arial"/>
          <w:sz w:val="22"/>
          <w:szCs w:val="22"/>
        </w:rPr>
        <w:t>. godine.</w:t>
      </w:r>
    </w:p>
    <w:p w:rsidR="00181DA0" w:rsidRPr="000509C9" w:rsidRDefault="00181DA0" w:rsidP="00CC5757">
      <w:pPr>
        <w:ind w:left="2832" w:hanging="1422"/>
        <w:jc w:val="both"/>
        <w:rPr>
          <w:rFonts w:ascii="Palatino Linotype" w:hAnsi="Palatino Linotype" w:cs="Arial"/>
          <w:sz w:val="22"/>
          <w:szCs w:val="22"/>
        </w:rPr>
      </w:pPr>
    </w:p>
    <w:p w:rsidR="00181DA0" w:rsidRPr="000509C9" w:rsidRDefault="00181DA0"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t>AOP 169</w:t>
      </w:r>
      <w:r w:rsidRPr="000509C9">
        <w:rPr>
          <w:rFonts w:ascii="Palatino Linotype" w:hAnsi="Palatino Linotype" w:cs="Arial"/>
          <w:sz w:val="22"/>
          <w:szCs w:val="22"/>
        </w:rPr>
        <w:tab/>
        <w:t>Obveze za kamate odnose se na interkalarnu kamatu po kreditu HBOR-a koji je još u razdoblju korištenja.</w:t>
      </w:r>
      <w:r w:rsidR="007C1288">
        <w:rPr>
          <w:rFonts w:ascii="Palatino Linotype" w:hAnsi="Palatino Linotype" w:cs="Arial"/>
          <w:sz w:val="22"/>
          <w:szCs w:val="22"/>
        </w:rPr>
        <w:t xml:space="preserve"> Kod Dječjeg vrtića smanjena je kamata za financijski leasing sukladno izvršenim otplatama.</w:t>
      </w:r>
    </w:p>
    <w:p w:rsidR="00181DA0" w:rsidRPr="000509C9" w:rsidRDefault="00181DA0" w:rsidP="00CC5757">
      <w:pPr>
        <w:ind w:left="2832" w:hanging="1422"/>
        <w:jc w:val="both"/>
        <w:rPr>
          <w:rFonts w:ascii="Palatino Linotype" w:hAnsi="Palatino Linotype" w:cs="Arial"/>
          <w:sz w:val="22"/>
          <w:szCs w:val="22"/>
        </w:rPr>
      </w:pPr>
      <w:r w:rsidRPr="000509C9">
        <w:rPr>
          <w:rFonts w:ascii="Palatino Linotype" w:hAnsi="Palatino Linotype" w:cs="Arial"/>
          <w:sz w:val="22"/>
          <w:szCs w:val="22"/>
        </w:rPr>
        <w:lastRenderedPageBreak/>
        <w:t>AOP 174</w:t>
      </w:r>
      <w:r w:rsidRPr="000509C9">
        <w:rPr>
          <w:rFonts w:ascii="Palatino Linotype" w:hAnsi="Palatino Linotype" w:cs="Arial"/>
          <w:sz w:val="22"/>
          <w:szCs w:val="22"/>
        </w:rPr>
        <w:tab/>
        <w:t xml:space="preserve">Povećanje se odnosi na </w:t>
      </w:r>
      <w:r w:rsidR="00E25DA7" w:rsidRPr="000509C9">
        <w:rPr>
          <w:rFonts w:ascii="Palatino Linotype" w:hAnsi="Palatino Linotype" w:cs="Arial"/>
          <w:sz w:val="22"/>
          <w:szCs w:val="22"/>
        </w:rPr>
        <w:t>obvezu za prijenos uplata za NUV prema Hrvatskim vodama za uplate u prosincu, obveze za predujam uplaćen za EU projekt Kastafski vrtić-cjelodnevni rad, uplaćenu jamčevinu za natječaj.</w:t>
      </w:r>
    </w:p>
    <w:p w:rsidR="00F64A64" w:rsidRPr="000509C9" w:rsidRDefault="00F64A64" w:rsidP="00CC5757">
      <w:pPr>
        <w:ind w:left="2832" w:hanging="1422"/>
        <w:jc w:val="both"/>
        <w:rPr>
          <w:rFonts w:ascii="Palatino Linotype" w:hAnsi="Palatino Linotype" w:cs="Arial"/>
          <w:sz w:val="22"/>
          <w:szCs w:val="22"/>
        </w:rPr>
      </w:pPr>
    </w:p>
    <w:p w:rsidR="00F64A64" w:rsidRDefault="00E25DA7" w:rsidP="00BE59EC">
      <w:pPr>
        <w:ind w:left="2832" w:hanging="1422"/>
        <w:jc w:val="both"/>
        <w:rPr>
          <w:rFonts w:ascii="Palatino Linotype" w:hAnsi="Palatino Linotype" w:cs="Arial"/>
          <w:sz w:val="22"/>
          <w:szCs w:val="22"/>
        </w:rPr>
      </w:pPr>
      <w:r w:rsidRPr="000509C9">
        <w:rPr>
          <w:rFonts w:ascii="Palatino Linotype" w:hAnsi="Palatino Linotype" w:cs="Arial"/>
          <w:sz w:val="22"/>
          <w:szCs w:val="22"/>
        </w:rPr>
        <w:t>AOP 200</w:t>
      </w:r>
      <w:r w:rsidR="00F725F4" w:rsidRPr="000509C9">
        <w:rPr>
          <w:rFonts w:ascii="Palatino Linotype" w:hAnsi="Palatino Linotype" w:cs="Arial"/>
          <w:sz w:val="22"/>
          <w:szCs w:val="22"/>
        </w:rPr>
        <w:tab/>
        <w:t xml:space="preserve">Obveze za kredite i zajmove iznose </w:t>
      </w:r>
      <w:r w:rsidR="007C1288">
        <w:rPr>
          <w:rFonts w:ascii="Palatino Linotype" w:hAnsi="Palatino Linotype" w:cs="Arial"/>
          <w:sz w:val="22"/>
          <w:szCs w:val="22"/>
        </w:rPr>
        <w:t>11.137.480</w:t>
      </w:r>
      <w:r w:rsidRPr="000509C9">
        <w:rPr>
          <w:rFonts w:ascii="Palatino Linotype" w:hAnsi="Palatino Linotype" w:cs="Arial"/>
          <w:sz w:val="22"/>
          <w:szCs w:val="22"/>
        </w:rPr>
        <w:t xml:space="preserve"> kuna i umanjene su za 22,7</w:t>
      </w:r>
      <w:r w:rsidR="00F725F4" w:rsidRPr="000509C9">
        <w:rPr>
          <w:rFonts w:ascii="Palatino Linotype" w:hAnsi="Palatino Linotype" w:cs="Arial"/>
          <w:sz w:val="22"/>
          <w:szCs w:val="22"/>
        </w:rPr>
        <w:t xml:space="preserve"> p.p. sukladno izvršenim otplatama dugoročnih kredita za kapitalne investicije </w:t>
      </w:r>
      <w:r w:rsidR="007C1288">
        <w:rPr>
          <w:rFonts w:ascii="Palatino Linotype" w:hAnsi="Palatino Linotype" w:cs="Arial"/>
          <w:sz w:val="22"/>
          <w:szCs w:val="22"/>
        </w:rPr>
        <w:t>prema planovima otplate kod Grada. Dječji vrtić otplaćuje financijski leasing za službeno vozilo.</w:t>
      </w:r>
    </w:p>
    <w:p w:rsidR="007C1288" w:rsidRDefault="007C1288" w:rsidP="00BE59EC">
      <w:pPr>
        <w:ind w:left="2832" w:hanging="1422"/>
        <w:jc w:val="both"/>
        <w:rPr>
          <w:rFonts w:ascii="Palatino Linotype" w:hAnsi="Palatino Linotype" w:cs="Arial"/>
          <w:sz w:val="22"/>
          <w:szCs w:val="22"/>
        </w:rPr>
      </w:pPr>
    </w:p>
    <w:p w:rsidR="007C1288" w:rsidRPr="000509C9" w:rsidRDefault="007C1288" w:rsidP="00BE59EC">
      <w:pPr>
        <w:ind w:left="2832" w:hanging="1422"/>
        <w:jc w:val="both"/>
        <w:rPr>
          <w:rFonts w:ascii="Palatino Linotype" w:hAnsi="Palatino Linotype" w:cs="Arial"/>
          <w:sz w:val="22"/>
          <w:szCs w:val="22"/>
        </w:rPr>
      </w:pPr>
      <w:r>
        <w:rPr>
          <w:rFonts w:ascii="Palatino Linotype" w:hAnsi="Palatino Linotype" w:cs="Arial"/>
          <w:sz w:val="22"/>
          <w:szCs w:val="22"/>
        </w:rPr>
        <w:t>Obveze Grada Kastva:</w:t>
      </w:r>
    </w:p>
    <w:p w:rsidR="00BE59EC" w:rsidRPr="000509C9" w:rsidRDefault="00BE59EC" w:rsidP="00BE59EC">
      <w:pPr>
        <w:ind w:left="2832" w:hanging="1422"/>
        <w:jc w:val="both"/>
        <w:rPr>
          <w:rFonts w:ascii="Palatino Linotype" w:hAnsi="Palatino Linotype" w:cs="Arial"/>
          <w:sz w:val="22"/>
          <w:szCs w:val="22"/>
        </w:rPr>
      </w:pPr>
    </w:p>
    <w:tbl>
      <w:tblPr>
        <w:tblW w:w="9500" w:type="dxa"/>
        <w:tblInd w:w="100" w:type="dxa"/>
        <w:tblLook w:val="04A0" w:firstRow="1" w:lastRow="0" w:firstColumn="1" w:lastColumn="0" w:noHBand="0" w:noVBand="1"/>
      </w:tblPr>
      <w:tblGrid>
        <w:gridCol w:w="2000"/>
        <w:gridCol w:w="2020"/>
        <w:gridCol w:w="1920"/>
        <w:gridCol w:w="1780"/>
        <w:gridCol w:w="1780"/>
      </w:tblGrid>
      <w:tr w:rsidR="0068133A" w:rsidRPr="000509C9" w:rsidTr="0068133A">
        <w:trPr>
          <w:trHeight w:val="855"/>
        </w:trPr>
        <w:tc>
          <w:tcPr>
            <w:tcW w:w="2000"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8133A" w:rsidRPr="000509C9" w:rsidRDefault="0068133A" w:rsidP="0068133A">
            <w:pPr>
              <w:jc w:val="center"/>
              <w:rPr>
                <w:rFonts w:ascii="Palatino Linotype" w:hAnsi="Palatino Linotype" w:cs="Arial"/>
                <w:color w:val="000000"/>
              </w:rPr>
            </w:pPr>
            <w:r w:rsidRPr="000509C9">
              <w:rPr>
                <w:rFonts w:ascii="Palatino Linotype" w:hAnsi="Palatino Linotype" w:cs="Arial"/>
                <w:color w:val="000000"/>
                <w:sz w:val="22"/>
                <w:szCs w:val="22"/>
              </w:rPr>
              <w:t>KREDITNA INSTITUCIJA</w:t>
            </w:r>
          </w:p>
        </w:tc>
        <w:tc>
          <w:tcPr>
            <w:tcW w:w="2020" w:type="dxa"/>
            <w:tcBorders>
              <w:top w:val="single" w:sz="4" w:space="0" w:color="auto"/>
              <w:left w:val="nil"/>
              <w:bottom w:val="single" w:sz="4" w:space="0" w:color="auto"/>
              <w:right w:val="single" w:sz="4" w:space="0" w:color="auto"/>
            </w:tcBorders>
            <w:shd w:val="clear" w:color="000000" w:fill="F2DDDC"/>
            <w:vAlign w:val="center"/>
            <w:hideMark/>
          </w:tcPr>
          <w:p w:rsidR="0068133A" w:rsidRPr="000509C9" w:rsidRDefault="0068133A" w:rsidP="0068133A">
            <w:pPr>
              <w:jc w:val="center"/>
              <w:rPr>
                <w:rFonts w:ascii="Palatino Linotype" w:hAnsi="Palatino Linotype" w:cs="Arial"/>
                <w:color w:val="000000"/>
              </w:rPr>
            </w:pPr>
            <w:r w:rsidRPr="000509C9">
              <w:rPr>
                <w:rFonts w:ascii="Palatino Linotype" w:hAnsi="Palatino Linotype" w:cs="Arial"/>
                <w:color w:val="000000"/>
                <w:sz w:val="22"/>
                <w:szCs w:val="22"/>
              </w:rPr>
              <w:t>NAMJENA</w:t>
            </w:r>
          </w:p>
        </w:tc>
        <w:tc>
          <w:tcPr>
            <w:tcW w:w="1920" w:type="dxa"/>
            <w:tcBorders>
              <w:top w:val="single" w:sz="4" w:space="0" w:color="auto"/>
              <w:left w:val="nil"/>
              <w:bottom w:val="single" w:sz="4" w:space="0" w:color="auto"/>
              <w:right w:val="single" w:sz="4" w:space="0" w:color="auto"/>
            </w:tcBorders>
            <w:shd w:val="clear" w:color="000000" w:fill="F2DDDC"/>
            <w:vAlign w:val="center"/>
            <w:hideMark/>
          </w:tcPr>
          <w:p w:rsidR="0068133A" w:rsidRPr="000509C9" w:rsidRDefault="0068133A" w:rsidP="00943429">
            <w:pPr>
              <w:jc w:val="center"/>
              <w:rPr>
                <w:rFonts w:ascii="Palatino Linotype" w:hAnsi="Palatino Linotype" w:cs="Arial"/>
                <w:color w:val="000000"/>
              </w:rPr>
            </w:pPr>
            <w:r w:rsidRPr="000509C9">
              <w:rPr>
                <w:rFonts w:ascii="Palatino Linotype" w:hAnsi="Palatino Linotype" w:cs="Arial"/>
                <w:color w:val="000000"/>
                <w:sz w:val="22"/>
                <w:szCs w:val="22"/>
              </w:rPr>
              <w:t>Početno stanje obveza 01.01.201</w:t>
            </w:r>
            <w:r w:rsidR="00943429" w:rsidRPr="000509C9">
              <w:rPr>
                <w:rFonts w:ascii="Palatino Linotype" w:hAnsi="Palatino Linotype" w:cs="Arial"/>
                <w:color w:val="000000"/>
                <w:sz w:val="22"/>
                <w:szCs w:val="22"/>
              </w:rPr>
              <w:t>9</w:t>
            </w:r>
            <w:r w:rsidRPr="000509C9">
              <w:rPr>
                <w:rFonts w:ascii="Palatino Linotype" w:hAnsi="Palatino Linotype" w:cs="Arial"/>
                <w:color w:val="000000"/>
                <w:sz w:val="22"/>
                <w:szCs w:val="22"/>
              </w:rPr>
              <w:t>.</w:t>
            </w:r>
          </w:p>
        </w:tc>
        <w:tc>
          <w:tcPr>
            <w:tcW w:w="1780" w:type="dxa"/>
            <w:tcBorders>
              <w:top w:val="single" w:sz="4" w:space="0" w:color="auto"/>
              <w:left w:val="nil"/>
              <w:bottom w:val="single" w:sz="4" w:space="0" w:color="auto"/>
              <w:right w:val="single" w:sz="4" w:space="0" w:color="auto"/>
            </w:tcBorders>
            <w:shd w:val="clear" w:color="000000" w:fill="F2DDDC"/>
            <w:vAlign w:val="center"/>
            <w:hideMark/>
          </w:tcPr>
          <w:p w:rsidR="0068133A" w:rsidRPr="000509C9" w:rsidRDefault="0068133A" w:rsidP="0068133A">
            <w:pPr>
              <w:jc w:val="center"/>
              <w:rPr>
                <w:rFonts w:ascii="Palatino Linotype" w:hAnsi="Palatino Linotype" w:cs="Arial"/>
                <w:color w:val="000000"/>
              </w:rPr>
            </w:pPr>
            <w:r w:rsidRPr="000509C9">
              <w:rPr>
                <w:rFonts w:ascii="Palatino Linotype" w:hAnsi="Palatino Linotype" w:cs="Arial"/>
                <w:color w:val="000000"/>
                <w:sz w:val="22"/>
                <w:szCs w:val="22"/>
              </w:rPr>
              <w:t>Ot</w:t>
            </w:r>
            <w:r w:rsidR="00943429" w:rsidRPr="000509C9">
              <w:rPr>
                <w:rFonts w:ascii="Palatino Linotype" w:hAnsi="Palatino Linotype" w:cs="Arial"/>
                <w:color w:val="000000"/>
                <w:sz w:val="22"/>
                <w:szCs w:val="22"/>
              </w:rPr>
              <w:t>plate glavnice 01.01.-31.12.2019</w:t>
            </w:r>
            <w:r w:rsidRPr="000509C9">
              <w:rPr>
                <w:rFonts w:ascii="Palatino Linotype" w:hAnsi="Palatino Linotype" w:cs="Arial"/>
                <w:color w:val="000000"/>
                <w:sz w:val="22"/>
                <w:szCs w:val="22"/>
              </w:rPr>
              <w:t>.</w:t>
            </w:r>
          </w:p>
        </w:tc>
        <w:tc>
          <w:tcPr>
            <w:tcW w:w="1780" w:type="dxa"/>
            <w:tcBorders>
              <w:top w:val="single" w:sz="4" w:space="0" w:color="auto"/>
              <w:left w:val="nil"/>
              <w:bottom w:val="single" w:sz="4" w:space="0" w:color="auto"/>
              <w:right w:val="single" w:sz="4" w:space="0" w:color="auto"/>
            </w:tcBorders>
            <w:shd w:val="clear" w:color="000000" w:fill="F2DDDC"/>
            <w:vAlign w:val="center"/>
            <w:hideMark/>
          </w:tcPr>
          <w:p w:rsidR="0068133A" w:rsidRPr="000509C9" w:rsidRDefault="0068133A" w:rsidP="00943429">
            <w:pPr>
              <w:jc w:val="center"/>
              <w:rPr>
                <w:rFonts w:ascii="Palatino Linotype" w:hAnsi="Palatino Linotype" w:cs="Arial"/>
                <w:color w:val="000000"/>
              </w:rPr>
            </w:pPr>
            <w:r w:rsidRPr="000509C9">
              <w:rPr>
                <w:rFonts w:ascii="Palatino Linotype" w:hAnsi="Palatino Linotype" w:cs="Arial"/>
                <w:color w:val="000000"/>
                <w:sz w:val="22"/>
                <w:szCs w:val="22"/>
              </w:rPr>
              <w:t>Stanje 31.12.201</w:t>
            </w:r>
            <w:r w:rsidR="00943429" w:rsidRPr="000509C9">
              <w:rPr>
                <w:rFonts w:ascii="Palatino Linotype" w:hAnsi="Palatino Linotype" w:cs="Arial"/>
                <w:color w:val="000000"/>
                <w:sz w:val="22"/>
                <w:szCs w:val="22"/>
              </w:rPr>
              <w:t>9</w:t>
            </w:r>
            <w:r w:rsidRPr="000509C9">
              <w:rPr>
                <w:rFonts w:ascii="Palatino Linotype" w:hAnsi="Palatino Linotype" w:cs="Arial"/>
                <w:color w:val="000000"/>
                <w:sz w:val="22"/>
                <w:szCs w:val="22"/>
              </w:rPr>
              <w:t>.</w:t>
            </w:r>
          </w:p>
        </w:tc>
      </w:tr>
      <w:tr w:rsidR="00943429" w:rsidRPr="000509C9" w:rsidTr="00943429">
        <w:trPr>
          <w:trHeight w:val="5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3429" w:rsidRPr="000509C9" w:rsidRDefault="00943429" w:rsidP="00943429">
            <w:pPr>
              <w:rPr>
                <w:rFonts w:ascii="Palatino Linotype" w:hAnsi="Palatino Linotype" w:cs="Arial"/>
                <w:color w:val="000000"/>
              </w:rPr>
            </w:pPr>
            <w:r w:rsidRPr="000509C9">
              <w:rPr>
                <w:rFonts w:ascii="Palatino Linotype" w:hAnsi="Palatino Linotype" w:cs="Arial"/>
                <w:color w:val="000000"/>
                <w:sz w:val="22"/>
                <w:szCs w:val="22"/>
              </w:rPr>
              <w:t>Addiko bank d.d.</w:t>
            </w:r>
          </w:p>
        </w:tc>
        <w:tc>
          <w:tcPr>
            <w:tcW w:w="2020" w:type="dxa"/>
            <w:tcBorders>
              <w:top w:val="nil"/>
              <w:left w:val="nil"/>
              <w:bottom w:val="single" w:sz="4" w:space="0" w:color="auto"/>
              <w:right w:val="single" w:sz="4" w:space="0" w:color="auto"/>
            </w:tcBorders>
            <w:shd w:val="clear" w:color="auto" w:fill="auto"/>
            <w:vAlign w:val="center"/>
            <w:hideMark/>
          </w:tcPr>
          <w:p w:rsidR="00943429" w:rsidRPr="000509C9" w:rsidRDefault="00943429" w:rsidP="00943429">
            <w:pPr>
              <w:rPr>
                <w:rFonts w:ascii="Palatino Linotype" w:hAnsi="Palatino Linotype" w:cs="Arial"/>
                <w:color w:val="000000"/>
              </w:rPr>
            </w:pPr>
            <w:r w:rsidRPr="000509C9">
              <w:rPr>
                <w:rFonts w:ascii="Palatino Linotype" w:hAnsi="Palatino Linotype" w:cs="Arial"/>
                <w:color w:val="000000"/>
                <w:sz w:val="22"/>
                <w:szCs w:val="22"/>
              </w:rPr>
              <w:t>Školska sportska dvorana</w:t>
            </w:r>
          </w:p>
        </w:tc>
        <w:tc>
          <w:tcPr>
            <w:tcW w:w="1920" w:type="dxa"/>
            <w:tcBorders>
              <w:top w:val="nil"/>
              <w:left w:val="nil"/>
              <w:bottom w:val="single" w:sz="4" w:space="0" w:color="auto"/>
              <w:right w:val="single" w:sz="4" w:space="0" w:color="auto"/>
            </w:tcBorders>
            <w:shd w:val="clear" w:color="auto" w:fill="auto"/>
            <w:noWrap/>
            <w:vAlign w:val="center"/>
            <w:hideMark/>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3.414.776 kn</w:t>
            </w:r>
          </w:p>
        </w:tc>
        <w:tc>
          <w:tcPr>
            <w:tcW w:w="1780" w:type="dxa"/>
            <w:tcBorders>
              <w:top w:val="nil"/>
              <w:left w:val="nil"/>
              <w:bottom w:val="single" w:sz="4" w:space="0" w:color="auto"/>
              <w:right w:val="single" w:sz="4" w:space="0" w:color="auto"/>
            </w:tcBorders>
            <w:shd w:val="clear" w:color="auto" w:fill="auto"/>
            <w:noWrap/>
            <w:vAlign w:val="center"/>
            <w:hideMark/>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2.043.479 kn</w:t>
            </w:r>
          </w:p>
        </w:tc>
        <w:tc>
          <w:tcPr>
            <w:tcW w:w="1780" w:type="dxa"/>
            <w:tcBorders>
              <w:top w:val="nil"/>
              <w:left w:val="nil"/>
              <w:bottom w:val="single" w:sz="4" w:space="0" w:color="auto"/>
              <w:right w:val="single" w:sz="4" w:space="0" w:color="auto"/>
            </w:tcBorders>
            <w:shd w:val="clear" w:color="auto" w:fill="auto"/>
            <w:noWrap/>
            <w:vAlign w:val="center"/>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1.371.297 kn</w:t>
            </w:r>
          </w:p>
        </w:tc>
      </w:tr>
      <w:tr w:rsidR="00943429" w:rsidRPr="000509C9" w:rsidTr="00943429">
        <w:trPr>
          <w:trHeight w:val="5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3429" w:rsidRPr="000509C9" w:rsidRDefault="00943429" w:rsidP="00943429">
            <w:pPr>
              <w:rPr>
                <w:rFonts w:ascii="Palatino Linotype" w:hAnsi="Palatino Linotype" w:cs="Arial"/>
                <w:color w:val="000000"/>
              </w:rPr>
            </w:pPr>
            <w:r w:rsidRPr="000509C9">
              <w:rPr>
                <w:rFonts w:ascii="Palatino Linotype" w:hAnsi="Palatino Linotype" w:cs="Arial"/>
                <w:color w:val="000000"/>
                <w:sz w:val="22"/>
                <w:szCs w:val="22"/>
              </w:rPr>
              <w:t>Privredna banka Zagreb d.d.</w:t>
            </w:r>
          </w:p>
        </w:tc>
        <w:tc>
          <w:tcPr>
            <w:tcW w:w="2020" w:type="dxa"/>
            <w:tcBorders>
              <w:top w:val="nil"/>
              <w:left w:val="nil"/>
              <w:bottom w:val="single" w:sz="4" w:space="0" w:color="auto"/>
              <w:right w:val="single" w:sz="4" w:space="0" w:color="auto"/>
            </w:tcBorders>
            <w:shd w:val="clear" w:color="auto" w:fill="auto"/>
            <w:vAlign w:val="center"/>
            <w:hideMark/>
          </w:tcPr>
          <w:p w:rsidR="00943429" w:rsidRPr="000509C9" w:rsidRDefault="00943429" w:rsidP="00943429">
            <w:pPr>
              <w:rPr>
                <w:rFonts w:ascii="Palatino Linotype" w:hAnsi="Palatino Linotype" w:cs="Arial"/>
                <w:color w:val="000000"/>
              </w:rPr>
            </w:pPr>
            <w:r w:rsidRPr="000509C9">
              <w:rPr>
                <w:rFonts w:ascii="Palatino Linotype" w:hAnsi="Palatino Linotype" w:cs="Arial"/>
                <w:color w:val="000000"/>
                <w:sz w:val="22"/>
                <w:szCs w:val="22"/>
              </w:rPr>
              <w:t>IPARD</w:t>
            </w:r>
          </w:p>
        </w:tc>
        <w:tc>
          <w:tcPr>
            <w:tcW w:w="1920" w:type="dxa"/>
            <w:tcBorders>
              <w:top w:val="nil"/>
              <w:left w:val="nil"/>
              <w:bottom w:val="single" w:sz="4" w:space="0" w:color="auto"/>
              <w:right w:val="single" w:sz="4" w:space="0" w:color="auto"/>
            </w:tcBorders>
            <w:shd w:val="clear" w:color="auto" w:fill="auto"/>
            <w:noWrap/>
            <w:vAlign w:val="center"/>
            <w:hideMark/>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1.050.751 kn</w:t>
            </w:r>
          </w:p>
        </w:tc>
        <w:tc>
          <w:tcPr>
            <w:tcW w:w="1780" w:type="dxa"/>
            <w:tcBorders>
              <w:top w:val="nil"/>
              <w:left w:val="nil"/>
              <w:bottom w:val="single" w:sz="4" w:space="0" w:color="auto"/>
              <w:right w:val="single" w:sz="4" w:space="0" w:color="auto"/>
            </w:tcBorders>
            <w:shd w:val="clear" w:color="auto" w:fill="auto"/>
            <w:noWrap/>
            <w:vAlign w:val="center"/>
            <w:hideMark/>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127.364 kn</w:t>
            </w:r>
          </w:p>
        </w:tc>
        <w:tc>
          <w:tcPr>
            <w:tcW w:w="1780" w:type="dxa"/>
            <w:tcBorders>
              <w:top w:val="nil"/>
              <w:left w:val="nil"/>
              <w:bottom w:val="single" w:sz="4" w:space="0" w:color="auto"/>
              <w:right w:val="single" w:sz="4" w:space="0" w:color="auto"/>
            </w:tcBorders>
            <w:shd w:val="clear" w:color="auto" w:fill="auto"/>
            <w:noWrap/>
            <w:vAlign w:val="center"/>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923.387 kn</w:t>
            </w:r>
          </w:p>
        </w:tc>
      </w:tr>
      <w:tr w:rsidR="00943429" w:rsidRPr="000509C9" w:rsidTr="00943429">
        <w:trPr>
          <w:trHeight w:val="5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3429" w:rsidRPr="000509C9" w:rsidRDefault="00943429" w:rsidP="00943429">
            <w:pPr>
              <w:rPr>
                <w:rFonts w:ascii="Palatino Linotype" w:hAnsi="Palatino Linotype" w:cs="Arial"/>
                <w:color w:val="000000"/>
              </w:rPr>
            </w:pPr>
            <w:r w:rsidRPr="000509C9">
              <w:rPr>
                <w:rFonts w:ascii="Palatino Linotype" w:hAnsi="Palatino Linotype" w:cs="Arial"/>
                <w:color w:val="000000"/>
                <w:sz w:val="22"/>
                <w:szCs w:val="22"/>
              </w:rPr>
              <w:t>Splitska banka d.d.</w:t>
            </w:r>
          </w:p>
        </w:tc>
        <w:tc>
          <w:tcPr>
            <w:tcW w:w="2020" w:type="dxa"/>
            <w:tcBorders>
              <w:top w:val="nil"/>
              <w:left w:val="nil"/>
              <w:bottom w:val="single" w:sz="4" w:space="0" w:color="auto"/>
              <w:right w:val="single" w:sz="4" w:space="0" w:color="auto"/>
            </w:tcBorders>
            <w:shd w:val="clear" w:color="auto" w:fill="auto"/>
            <w:vAlign w:val="center"/>
            <w:hideMark/>
          </w:tcPr>
          <w:p w:rsidR="00943429" w:rsidRPr="000509C9" w:rsidRDefault="00943429" w:rsidP="00943429">
            <w:pPr>
              <w:rPr>
                <w:rFonts w:ascii="Palatino Linotype" w:hAnsi="Palatino Linotype" w:cs="Arial"/>
                <w:color w:val="000000"/>
              </w:rPr>
            </w:pPr>
            <w:r w:rsidRPr="000509C9">
              <w:rPr>
                <w:rFonts w:ascii="Palatino Linotype" w:hAnsi="Palatino Linotype" w:cs="Arial"/>
                <w:color w:val="000000"/>
                <w:sz w:val="22"/>
                <w:szCs w:val="22"/>
              </w:rPr>
              <w:t>Dječji vrtić (Šporova jama)</w:t>
            </w:r>
          </w:p>
        </w:tc>
        <w:tc>
          <w:tcPr>
            <w:tcW w:w="1920" w:type="dxa"/>
            <w:tcBorders>
              <w:top w:val="nil"/>
              <w:left w:val="nil"/>
              <w:bottom w:val="single" w:sz="4" w:space="0" w:color="auto"/>
              <w:right w:val="single" w:sz="4" w:space="0" w:color="auto"/>
            </w:tcBorders>
            <w:shd w:val="clear" w:color="auto" w:fill="auto"/>
            <w:noWrap/>
            <w:vAlign w:val="center"/>
            <w:hideMark/>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9.845.001 kn</w:t>
            </w:r>
          </w:p>
        </w:tc>
        <w:tc>
          <w:tcPr>
            <w:tcW w:w="1780" w:type="dxa"/>
            <w:tcBorders>
              <w:top w:val="nil"/>
              <w:left w:val="nil"/>
              <w:bottom w:val="single" w:sz="4" w:space="0" w:color="auto"/>
              <w:right w:val="single" w:sz="4" w:space="0" w:color="auto"/>
            </w:tcBorders>
            <w:shd w:val="clear" w:color="auto" w:fill="auto"/>
            <w:noWrap/>
            <w:vAlign w:val="center"/>
            <w:hideMark/>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1.075.088 kn</w:t>
            </w:r>
          </w:p>
        </w:tc>
        <w:tc>
          <w:tcPr>
            <w:tcW w:w="1780" w:type="dxa"/>
            <w:tcBorders>
              <w:top w:val="nil"/>
              <w:left w:val="nil"/>
              <w:bottom w:val="single" w:sz="4" w:space="0" w:color="auto"/>
              <w:right w:val="single" w:sz="4" w:space="0" w:color="auto"/>
            </w:tcBorders>
            <w:shd w:val="clear" w:color="auto" w:fill="auto"/>
            <w:noWrap/>
            <w:vAlign w:val="center"/>
          </w:tcPr>
          <w:p w:rsidR="00943429" w:rsidRPr="000509C9" w:rsidRDefault="00943429" w:rsidP="00943429">
            <w:pPr>
              <w:jc w:val="right"/>
              <w:rPr>
                <w:rFonts w:ascii="Palatino Linotype" w:hAnsi="Palatino Linotype" w:cs="Arial"/>
                <w:color w:val="000000"/>
              </w:rPr>
            </w:pPr>
            <w:r w:rsidRPr="000509C9">
              <w:rPr>
                <w:rFonts w:ascii="Palatino Linotype" w:hAnsi="Palatino Linotype" w:cs="Arial"/>
                <w:color w:val="000000"/>
                <w:sz w:val="22"/>
                <w:szCs w:val="22"/>
              </w:rPr>
              <w:t>8.769.913 kn</w:t>
            </w:r>
          </w:p>
        </w:tc>
      </w:tr>
    </w:tbl>
    <w:p w:rsidR="00BE59EC" w:rsidRPr="000509C9" w:rsidRDefault="00BE59EC" w:rsidP="00BE59EC">
      <w:pPr>
        <w:ind w:left="2832" w:hanging="1422"/>
        <w:jc w:val="both"/>
        <w:rPr>
          <w:rFonts w:ascii="Palatino Linotype" w:hAnsi="Palatino Linotype" w:cs="Arial"/>
          <w:b/>
          <w:sz w:val="22"/>
          <w:szCs w:val="22"/>
        </w:rPr>
      </w:pPr>
    </w:p>
    <w:p w:rsidR="00F64A64" w:rsidRPr="000509C9" w:rsidRDefault="00F64A64" w:rsidP="00F64A64">
      <w:pPr>
        <w:ind w:left="2832" w:hanging="1422"/>
        <w:rPr>
          <w:rFonts w:ascii="Palatino Linotype" w:hAnsi="Palatino Linotype" w:cs="Arial"/>
          <w:b/>
          <w:color w:val="1F497D" w:themeColor="text2"/>
          <w:sz w:val="22"/>
          <w:szCs w:val="22"/>
        </w:rPr>
      </w:pPr>
    </w:p>
    <w:p w:rsidR="00695843" w:rsidRPr="000509C9" w:rsidRDefault="00695843" w:rsidP="00F64A64">
      <w:pPr>
        <w:rPr>
          <w:rFonts w:ascii="Palatino Linotype" w:hAnsi="Palatino Linotype" w:cs="Arial"/>
          <w:b/>
          <w:sz w:val="22"/>
          <w:szCs w:val="22"/>
        </w:rPr>
      </w:pPr>
    </w:p>
    <w:p w:rsidR="00F64A64" w:rsidRPr="000509C9" w:rsidRDefault="00F64A64" w:rsidP="00F64A64">
      <w:pPr>
        <w:rPr>
          <w:rFonts w:ascii="Palatino Linotype" w:hAnsi="Palatino Linotype" w:cs="Arial"/>
          <w:b/>
          <w:sz w:val="22"/>
          <w:szCs w:val="22"/>
        </w:rPr>
      </w:pPr>
      <w:r w:rsidRPr="000509C9">
        <w:rPr>
          <w:rFonts w:ascii="Palatino Linotype" w:hAnsi="Palatino Linotype" w:cs="Arial"/>
          <w:b/>
          <w:sz w:val="22"/>
          <w:szCs w:val="22"/>
        </w:rPr>
        <w:t>VLASTITI IZVORI</w:t>
      </w:r>
    </w:p>
    <w:p w:rsidR="00F64A64" w:rsidRPr="000509C9" w:rsidRDefault="00F64A64" w:rsidP="00F64A64">
      <w:pPr>
        <w:rPr>
          <w:rFonts w:ascii="Palatino Linotype" w:hAnsi="Palatino Linotype" w:cs="Arial"/>
          <w:b/>
          <w:sz w:val="22"/>
          <w:szCs w:val="22"/>
        </w:rPr>
      </w:pPr>
    </w:p>
    <w:p w:rsidR="00F64A64" w:rsidRPr="000509C9" w:rsidRDefault="00F64A64" w:rsidP="00F64A64">
      <w:pPr>
        <w:rPr>
          <w:rFonts w:ascii="Palatino Linotype" w:hAnsi="Palatino Linotype" w:cs="Arial"/>
          <w:b/>
          <w:sz w:val="22"/>
          <w:szCs w:val="22"/>
        </w:rPr>
      </w:pPr>
    </w:p>
    <w:p w:rsidR="00801DFD" w:rsidRPr="000509C9" w:rsidRDefault="00F64A64" w:rsidP="00F64A64">
      <w:pPr>
        <w:ind w:left="1410" w:hanging="1410"/>
        <w:rPr>
          <w:rFonts w:ascii="Palatino Linotype" w:hAnsi="Palatino Linotype" w:cs="Arial"/>
          <w:sz w:val="22"/>
          <w:szCs w:val="22"/>
        </w:rPr>
      </w:pPr>
      <w:r w:rsidRPr="000509C9">
        <w:rPr>
          <w:rFonts w:ascii="Palatino Linotype" w:hAnsi="Palatino Linotype" w:cs="Arial"/>
          <w:b/>
          <w:sz w:val="22"/>
          <w:szCs w:val="22"/>
        </w:rPr>
        <w:t>Bilješka br.</w:t>
      </w:r>
      <w:r w:rsidR="00B268BB">
        <w:rPr>
          <w:rFonts w:ascii="Palatino Linotype" w:hAnsi="Palatino Linotype" w:cs="Arial"/>
          <w:b/>
          <w:sz w:val="22"/>
          <w:szCs w:val="22"/>
        </w:rPr>
        <w:t xml:space="preserve"> </w:t>
      </w:r>
      <w:r w:rsidRPr="000509C9">
        <w:rPr>
          <w:rFonts w:ascii="Palatino Linotype" w:hAnsi="Palatino Linotype" w:cs="Arial"/>
          <w:b/>
          <w:sz w:val="22"/>
          <w:szCs w:val="22"/>
        </w:rPr>
        <w:t>4</w:t>
      </w:r>
      <w:r w:rsidRPr="000509C9">
        <w:rPr>
          <w:rFonts w:ascii="Palatino Linotype" w:hAnsi="Palatino Linotype" w:cs="Arial"/>
          <w:sz w:val="22"/>
          <w:szCs w:val="22"/>
        </w:rPr>
        <w:tab/>
      </w:r>
    </w:p>
    <w:p w:rsidR="00F64A64" w:rsidRPr="000509C9" w:rsidRDefault="00F64A64" w:rsidP="00801DFD">
      <w:pPr>
        <w:ind w:left="2832" w:hanging="1422"/>
        <w:rPr>
          <w:rFonts w:ascii="Palatino Linotype" w:hAnsi="Palatino Linotype" w:cs="Arial"/>
          <w:sz w:val="22"/>
          <w:szCs w:val="22"/>
        </w:rPr>
      </w:pPr>
      <w:r w:rsidRPr="000509C9">
        <w:rPr>
          <w:rFonts w:ascii="Palatino Linotype" w:hAnsi="Palatino Linotype" w:cs="Arial"/>
          <w:sz w:val="22"/>
          <w:szCs w:val="22"/>
        </w:rPr>
        <w:t>AOP 22</w:t>
      </w:r>
      <w:r w:rsidR="00605B27" w:rsidRPr="000509C9">
        <w:rPr>
          <w:rFonts w:ascii="Palatino Linotype" w:hAnsi="Palatino Linotype" w:cs="Arial"/>
          <w:sz w:val="22"/>
          <w:szCs w:val="22"/>
        </w:rPr>
        <w:t>3</w:t>
      </w:r>
      <w:r w:rsidRPr="000509C9">
        <w:rPr>
          <w:rFonts w:ascii="Palatino Linotype" w:hAnsi="Palatino Linotype" w:cs="Arial"/>
          <w:sz w:val="22"/>
          <w:szCs w:val="22"/>
        </w:rPr>
        <w:tab/>
        <w:t>Vlastiti izvori na dan 31.12.</w:t>
      </w:r>
      <w:r w:rsidR="0042510F" w:rsidRPr="000509C9">
        <w:rPr>
          <w:rFonts w:ascii="Palatino Linotype" w:hAnsi="Palatino Linotype" w:cs="Arial"/>
          <w:sz w:val="22"/>
          <w:szCs w:val="22"/>
        </w:rPr>
        <w:t>201</w:t>
      </w:r>
      <w:r w:rsidR="00E25DA7" w:rsidRPr="000509C9">
        <w:rPr>
          <w:rFonts w:ascii="Palatino Linotype" w:hAnsi="Palatino Linotype" w:cs="Arial"/>
          <w:sz w:val="22"/>
          <w:szCs w:val="22"/>
        </w:rPr>
        <w:t>9</w:t>
      </w:r>
      <w:r w:rsidRPr="000509C9">
        <w:rPr>
          <w:rFonts w:ascii="Palatino Linotype" w:hAnsi="Palatino Linotype" w:cs="Arial"/>
          <w:sz w:val="22"/>
          <w:szCs w:val="22"/>
        </w:rPr>
        <w:t xml:space="preserve">. godine iznose </w:t>
      </w:r>
      <w:r w:rsidR="00E25DA7" w:rsidRPr="000509C9">
        <w:rPr>
          <w:rFonts w:ascii="Palatino Linotype" w:hAnsi="Palatino Linotype" w:cs="Arial"/>
          <w:sz w:val="22"/>
          <w:szCs w:val="22"/>
        </w:rPr>
        <w:t>449.</w:t>
      </w:r>
      <w:r w:rsidR="00722CD0">
        <w:rPr>
          <w:rFonts w:ascii="Palatino Linotype" w:hAnsi="Palatino Linotype" w:cs="Arial"/>
          <w:sz w:val="22"/>
          <w:szCs w:val="22"/>
        </w:rPr>
        <w:t>671.274</w:t>
      </w:r>
      <w:r w:rsidR="00E25DA7" w:rsidRPr="000509C9">
        <w:rPr>
          <w:rFonts w:ascii="Palatino Linotype" w:hAnsi="Palatino Linotype" w:cs="Arial"/>
          <w:sz w:val="22"/>
          <w:szCs w:val="22"/>
        </w:rPr>
        <w:t xml:space="preserve"> </w:t>
      </w:r>
      <w:r w:rsidRPr="000509C9">
        <w:rPr>
          <w:rFonts w:ascii="Palatino Linotype" w:hAnsi="Palatino Linotype" w:cs="Arial"/>
          <w:sz w:val="22"/>
          <w:szCs w:val="22"/>
        </w:rPr>
        <w:t xml:space="preserve">kuna i za </w:t>
      </w:r>
      <w:r w:rsidR="00722CD0">
        <w:rPr>
          <w:rFonts w:ascii="Palatino Linotype" w:hAnsi="Palatino Linotype" w:cs="Arial"/>
          <w:sz w:val="22"/>
          <w:szCs w:val="22"/>
        </w:rPr>
        <w:t>5,0</w:t>
      </w:r>
      <w:r w:rsidR="007B1BB0" w:rsidRPr="000509C9">
        <w:rPr>
          <w:rFonts w:ascii="Palatino Linotype" w:hAnsi="Palatino Linotype" w:cs="Arial"/>
          <w:sz w:val="22"/>
          <w:szCs w:val="22"/>
        </w:rPr>
        <w:t xml:space="preserve"> p.p.</w:t>
      </w:r>
      <w:r w:rsidRPr="000509C9">
        <w:rPr>
          <w:rFonts w:ascii="Palatino Linotype" w:hAnsi="Palatino Linotype" w:cs="Arial"/>
          <w:sz w:val="22"/>
          <w:szCs w:val="22"/>
        </w:rPr>
        <w:t xml:space="preserve"> veći su u odnosu na početno stanje.</w:t>
      </w:r>
    </w:p>
    <w:p w:rsidR="00F64A64" w:rsidRPr="000509C9" w:rsidRDefault="00F64A64" w:rsidP="00F64A64">
      <w:pPr>
        <w:ind w:left="1410" w:hanging="1410"/>
        <w:rPr>
          <w:rFonts w:ascii="Palatino Linotype" w:hAnsi="Palatino Linotype" w:cs="Arial"/>
          <w:sz w:val="22"/>
          <w:szCs w:val="22"/>
        </w:rPr>
      </w:pPr>
    </w:p>
    <w:p w:rsidR="00F64A64" w:rsidRPr="000509C9" w:rsidRDefault="00CB324D" w:rsidP="00F64A64">
      <w:pPr>
        <w:ind w:left="1410" w:hanging="1410"/>
        <w:rPr>
          <w:rFonts w:ascii="Palatino Linotype" w:hAnsi="Palatino Linotype" w:cs="Arial"/>
          <w:sz w:val="22"/>
          <w:szCs w:val="22"/>
        </w:rPr>
      </w:pPr>
      <w:r w:rsidRPr="000509C9">
        <w:rPr>
          <w:rFonts w:ascii="Palatino Linotype" w:hAnsi="Palatino Linotype" w:cs="Arial"/>
          <w:b/>
          <w:sz w:val="22"/>
          <w:szCs w:val="22"/>
        </w:rPr>
        <w:t>Bilješka br.</w:t>
      </w:r>
      <w:r w:rsidR="00B268BB">
        <w:rPr>
          <w:rFonts w:ascii="Palatino Linotype" w:hAnsi="Palatino Linotype" w:cs="Arial"/>
          <w:b/>
          <w:sz w:val="22"/>
          <w:szCs w:val="22"/>
        </w:rPr>
        <w:t xml:space="preserve"> </w:t>
      </w:r>
      <w:r w:rsidRPr="000509C9">
        <w:rPr>
          <w:rFonts w:ascii="Palatino Linotype" w:hAnsi="Palatino Linotype" w:cs="Arial"/>
          <w:b/>
          <w:sz w:val="22"/>
          <w:szCs w:val="22"/>
        </w:rPr>
        <w:t>5</w:t>
      </w:r>
      <w:r w:rsidR="00F64A64" w:rsidRPr="000509C9">
        <w:rPr>
          <w:rFonts w:ascii="Palatino Linotype" w:hAnsi="Palatino Linotype" w:cs="Arial"/>
          <w:sz w:val="22"/>
          <w:szCs w:val="22"/>
        </w:rPr>
        <w:tab/>
      </w:r>
    </w:p>
    <w:p w:rsidR="00853A2F" w:rsidRPr="000509C9" w:rsidRDefault="00F64A64" w:rsidP="00A87772">
      <w:pPr>
        <w:ind w:left="2832" w:hanging="1422"/>
        <w:rPr>
          <w:rFonts w:ascii="Palatino Linotype" w:hAnsi="Palatino Linotype" w:cs="Arial"/>
          <w:sz w:val="22"/>
          <w:szCs w:val="22"/>
        </w:rPr>
      </w:pPr>
      <w:r w:rsidRPr="000509C9">
        <w:rPr>
          <w:rFonts w:ascii="Palatino Linotype" w:hAnsi="Palatino Linotype" w:cs="Arial"/>
          <w:sz w:val="22"/>
          <w:szCs w:val="22"/>
        </w:rPr>
        <w:t>AOP 24</w:t>
      </w:r>
      <w:r w:rsidR="00A8510F" w:rsidRPr="000509C9">
        <w:rPr>
          <w:rFonts w:ascii="Palatino Linotype" w:hAnsi="Palatino Linotype" w:cs="Arial"/>
          <w:sz w:val="22"/>
          <w:szCs w:val="22"/>
        </w:rPr>
        <w:t>5</w:t>
      </w:r>
      <w:r w:rsidRPr="000509C9">
        <w:rPr>
          <w:rFonts w:ascii="Palatino Linotype" w:hAnsi="Palatino Linotype" w:cs="Arial"/>
          <w:sz w:val="22"/>
          <w:szCs w:val="22"/>
        </w:rPr>
        <w:tab/>
        <w:t xml:space="preserve">Izvanbilančni zapisi </w:t>
      </w:r>
      <w:r w:rsidR="00A87772" w:rsidRPr="000509C9">
        <w:rPr>
          <w:rFonts w:ascii="Palatino Linotype" w:hAnsi="Palatino Linotype" w:cs="Arial"/>
          <w:sz w:val="22"/>
          <w:szCs w:val="22"/>
        </w:rPr>
        <w:t>iznose</w:t>
      </w:r>
      <w:r w:rsidRPr="000509C9">
        <w:rPr>
          <w:rFonts w:ascii="Palatino Linotype" w:hAnsi="Palatino Linotype" w:cs="Arial"/>
          <w:sz w:val="22"/>
          <w:szCs w:val="22"/>
        </w:rPr>
        <w:t xml:space="preserve"> </w:t>
      </w:r>
      <w:r w:rsidR="00E25DA7" w:rsidRPr="000509C9">
        <w:rPr>
          <w:rFonts w:ascii="Palatino Linotype" w:hAnsi="Palatino Linotype" w:cs="Arial"/>
          <w:sz w:val="22"/>
          <w:szCs w:val="22"/>
        </w:rPr>
        <w:t xml:space="preserve">75.070.703 </w:t>
      </w:r>
      <w:r w:rsidR="00853A2F" w:rsidRPr="000509C9">
        <w:rPr>
          <w:rFonts w:ascii="Palatino Linotype" w:hAnsi="Palatino Linotype" w:cs="Arial"/>
          <w:sz w:val="22"/>
          <w:szCs w:val="22"/>
        </w:rPr>
        <w:t>kuna</w:t>
      </w:r>
      <w:r w:rsidR="00A87772" w:rsidRPr="000509C9">
        <w:rPr>
          <w:rFonts w:ascii="Palatino Linotype" w:hAnsi="Palatino Linotype" w:cs="Arial"/>
          <w:sz w:val="22"/>
          <w:szCs w:val="22"/>
        </w:rPr>
        <w:t>.</w:t>
      </w:r>
      <w:r w:rsidR="00E25DA7" w:rsidRPr="000509C9">
        <w:rPr>
          <w:rFonts w:ascii="Palatino Linotype" w:hAnsi="Palatino Linotype" w:cs="Arial"/>
          <w:sz w:val="22"/>
          <w:szCs w:val="22"/>
        </w:rPr>
        <w:t xml:space="preserve"> </w:t>
      </w:r>
      <w:r w:rsidR="00A95220" w:rsidRPr="000509C9">
        <w:rPr>
          <w:rFonts w:ascii="Palatino Linotype" w:hAnsi="Palatino Linotype" w:cs="Arial"/>
          <w:sz w:val="22"/>
          <w:szCs w:val="22"/>
        </w:rPr>
        <w:t>Povećanje se odnosi na dane mjenice za kredit HBOR-a (7.800.000 kn).</w:t>
      </w:r>
    </w:p>
    <w:p w:rsidR="00801DFD" w:rsidRPr="000509C9" w:rsidRDefault="00801DFD" w:rsidP="00A87772">
      <w:pPr>
        <w:rPr>
          <w:rFonts w:ascii="Palatino Linotype" w:hAnsi="Palatino Linotype" w:cs="Arial"/>
          <w:b/>
          <w:sz w:val="22"/>
          <w:szCs w:val="22"/>
        </w:rPr>
      </w:pPr>
    </w:p>
    <w:p w:rsidR="004D619E" w:rsidRDefault="004D619E" w:rsidP="004D619E">
      <w:pPr>
        <w:rPr>
          <w:rFonts w:ascii="Palatino Linotype" w:hAnsi="Palatino Linotype" w:cs="Arial"/>
          <w:b/>
          <w:sz w:val="22"/>
          <w:szCs w:val="22"/>
        </w:rPr>
      </w:pPr>
      <w:r>
        <w:rPr>
          <w:rFonts w:ascii="Palatino Linotype" w:hAnsi="Palatino Linotype" w:cs="Arial"/>
          <w:b/>
          <w:sz w:val="22"/>
          <w:szCs w:val="22"/>
        </w:rPr>
        <w:t>REZULTAT</w:t>
      </w:r>
    </w:p>
    <w:p w:rsidR="004D619E" w:rsidRDefault="004D619E" w:rsidP="004D619E">
      <w:pPr>
        <w:rPr>
          <w:rFonts w:ascii="Palatino Linotype" w:hAnsi="Palatino Linotype" w:cs="Arial"/>
          <w:b/>
          <w:sz w:val="22"/>
          <w:szCs w:val="22"/>
        </w:rPr>
      </w:pPr>
    </w:p>
    <w:p w:rsidR="004D619E" w:rsidRPr="000509C9" w:rsidRDefault="004D619E" w:rsidP="004D619E">
      <w:pPr>
        <w:rPr>
          <w:rFonts w:ascii="Palatino Linotype" w:hAnsi="Palatino Linotype" w:cs="Arial"/>
          <w:b/>
          <w:sz w:val="22"/>
          <w:szCs w:val="22"/>
        </w:rPr>
      </w:pPr>
      <w:r w:rsidRPr="000509C9">
        <w:rPr>
          <w:rFonts w:ascii="Palatino Linotype" w:hAnsi="Palatino Linotype" w:cs="Arial"/>
          <w:b/>
          <w:sz w:val="22"/>
          <w:szCs w:val="22"/>
        </w:rPr>
        <w:t xml:space="preserve">Bilješka </w:t>
      </w:r>
      <w:r>
        <w:rPr>
          <w:rFonts w:ascii="Palatino Linotype" w:hAnsi="Palatino Linotype" w:cs="Arial"/>
          <w:b/>
          <w:sz w:val="22"/>
          <w:szCs w:val="22"/>
        </w:rPr>
        <w:t>br. 6</w:t>
      </w:r>
    </w:p>
    <w:p w:rsidR="00100DD0" w:rsidRDefault="004D619E" w:rsidP="004D619E">
      <w:pPr>
        <w:ind w:left="2832" w:hanging="1422"/>
        <w:jc w:val="both"/>
        <w:rPr>
          <w:rFonts w:ascii="Palatino Linotype" w:hAnsi="Palatino Linotype" w:cs="Arial"/>
          <w:sz w:val="22"/>
          <w:szCs w:val="22"/>
        </w:rPr>
      </w:pPr>
      <w:r w:rsidRPr="004D619E">
        <w:rPr>
          <w:rFonts w:ascii="Palatino Linotype" w:hAnsi="Palatino Linotype" w:cs="Arial"/>
          <w:sz w:val="22"/>
          <w:szCs w:val="22"/>
        </w:rPr>
        <w:t>AOP 232</w:t>
      </w:r>
      <w:r>
        <w:rPr>
          <w:rFonts w:ascii="Palatino Linotype" w:hAnsi="Palatino Linotype" w:cs="Arial"/>
          <w:sz w:val="22"/>
          <w:szCs w:val="22"/>
        </w:rPr>
        <w:tab/>
        <w:t xml:space="preserve">Ostvaren je konsolidirani rezultat, višak prihoda u iznosu 8.403.578 kuna. Podaci u bilanci iskazani su nakon obvezne korekcije rezultata sukladno članku 82. Pravilnika o proračunskom računovodstvu. Tijekom 2019. godine evidentiran je na računima kapitalnih prijenosa sredstava iznos od 500.350 kuna koji je utrošen za nabavu dugotrajne nefinancijske imovine. Sredstvima od prodaje i zamjene </w:t>
      </w:r>
      <w:r w:rsidR="00100DD0">
        <w:rPr>
          <w:rFonts w:ascii="Palatino Linotype" w:hAnsi="Palatino Linotype" w:cs="Arial"/>
          <w:sz w:val="22"/>
          <w:szCs w:val="22"/>
        </w:rPr>
        <w:t xml:space="preserve">dugotrajne nefinancijske imovine financirani su kapitalni </w:t>
      </w:r>
      <w:r w:rsidR="00100DD0">
        <w:rPr>
          <w:rFonts w:ascii="Palatino Linotype" w:hAnsi="Palatino Linotype" w:cs="Arial"/>
          <w:sz w:val="22"/>
          <w:szCs w:val="22"/>
        </w:rPr>
        <w:lastRenderedPageBreak/>
        <w:t>rashodi iz razreda 3 u iznosu 347.756,13 kuna te otplata glavnica temeljem dugoročnog zaduživanja u razredu 5 u iznosu 1.946.542,71 kuna.</w:t>
      </w:r>
    </w:p>
    <w:p w:rsidR="004D619E" w:rsidRPr="004D619E" w:rsidRDefault="00100DD0" w:rsidP="004D619E">
      <w:pPr>
        <w:ind w:left="2832" w:hanging="1422"/>
        <w:jc w:val="both"/>
        <w:rPr>
          <w:rFonts w:ascii="Palatino Linotype" w:hAnsi="Palatino Linotype" w:cs="Arial"/>
          <w:sz w:val="22"/>
          <w:szCs w:val="22"/>
        </w:rPr>
      </w:pPr>
      <w:r>
        <w:rPr>
          <w:rFonts w:ascii="Palatino Linotype" w:hAnsi="Palatino Linotype" w:cs="Arial"/>
          <w:sz w:val="22"/>
          <w:szCs w:val="22"/>
        </w:rPr>
        <w:tab/>
        <w:t xml:space="preserve">Rezultat Grada je višak u iznosu 9.403.657 kuna, a kod Dječjeg vrtića manjak u iznosu </w:t>
      </w:r>
      <w:r w:rsidRPr="00100DD0">
        <w:rPr>
          <w:rFonts w:ascii="Palatino Linotype" w:hAnsi="Palatino Linotype" w:cs="Arial"/>
          <w:sz w:val="22"/>
          <w:szCs w:val="22"/>
        </w:rPr>
        <w:t>1.000.079 k</w:t>
      </w:r>
      <w:r>
        <w:rPr>
          <w:rFonts w:ascii="Palatino Linotype" w:hAnsi="Palatino Linotype" w:cs="Arial"/>
          <w:sz w:val="22"/>
          <w:szCs w:val="22"/>
        </w:rPr>
        <w:t>u</w:t>
      </w:r>
      <w:r w:rsidRPr="00100DD0">
        <w:rPr>
          <w:rFonts w:ascii="Palatino Linotype" w:hAnsi="Palatino Linotype" w:cs="Arial"/>
          <w:sz w:val="22"/>
          <w:szCs w:val="22"/>
        </w:rPr>
        <w:t>n</w:t>
      </w:r>
      <w:r>
        <w:rPr>
          <w:rFonts w:ascii="Palatino Linotype" w:hAnsi="Palatino Linotype" w:cs="Arial"/>
          <w:sz w:val="22"/>
          <w:szCs w:val="22"/>
        </w:rPr>
        <w:t>a.</w:t>
      </w:r>
      <w:r w:rsidR="004D619E">
        <w:rPr>
          <w:rFonts w:ascii="Palatino Linotype" w:hAnsi="Palatino Linotype" w:cs="Arial"/>
          <w:sz w:val="22"/>
          <w:szCs w:val="22"/>
        </w:rPr>
        <w:t xml:space="preserve"> </w:t>
      </w:r>
    </w:p>
    <w:p w:rsidR="004D619E" w:rsidRDefault="004D619E" w:rsidP="00A87772">
      <w:pPr>
        <w:rPr>
          <w:rFonts w:ascii="Palatino Linotype" w:hAnsi="Palatino Linotype" w:cs="Arial"/>
          <w:b/>
          <w:sz w:val="22"/>
          <w:szCs w:val="22"/>
        </w:rPr>
      </w:pPr>
    </w:p>
    <w:p w:rsidR="00100DD0" w:rsidRDefault="00100DD0" w:rsidP="00A87772">
      <w:pPr>
        <w:rPr>
          <w:rFonts w:ascii="Palatino Linotype" w:hAnsi="Palatino Linotype" w:cs="Arial"/>
          <w:b/>
          <w:sz w:val="22"/>
          <w:szCs w:val="22"/>
        </w:rPr>
      </w:pPr>
    </w:p>
    <w:p w:rsidR="00100DD0" w:rsidRDefault="00100DD0" w:rsidP="00A87772">
      <w:pPr>
        <w:rPr>
          <w:rFonts w:ascii="Palatino Linotype" w:hAnsi="Palatino Linotype" w:cs="Arial"/>
          <w:b/>
          <w:sz w:val="22"/>
          <w:szCs w:val="22"/>
        </w:rPr>
      </w:pPr>
    </w:p>
    <w:p w:rsidR="00A40EAD" w:rsidRPr="000509C9" w:rsidRDefault="00A40EAD" w:rsidP="00A87772">
      <w:pPr>
        <w:rPr>
          <w:rFonts w:ascii="Palatino Linotype" w:hAnsi="Palatino Linotype" w:cs="Arial"/>
          <w:b/>
          <w:sz w:val="22"/>
          <w:szCs w:val="22"/>
        </w:rPr>
      </w:pPr>
      <w:r w:rsidRPr="000509C9">
        <w:rPr>
          <w:rFonts w:ascii="Palatino Linotype" w:hAnsi="Palatino Linotype" w:cs="Arial"/>
          <w:b/>
          <w:sz w:val="22"/>
          <w:szCs w:val="22"/>
        </w:rPr>
        <w:t xml:space="preserve">Bilješka </w:t>
      </w:r>
      <w:r w:rsidR="00B268BB">
        <w:rPr>
          <w:rFonts w:ascii="Palatino Linotype" w:hAnsi="Palatino Linotype" w:cs="Arial"/>
          <w:b/>
          <w:sz w:val="22"/>
          <w:szCs w:val="22"/>
        </w:rPr>
        <w:t xml:space="preserve">br. </w:t>
      </w:r>
      <w:r w:rsidR="004D619E">
        <w:rPr>
          <w:rFonts w:ascii="Palatino Linotype" w:hAnsi="Palatino Linotype" w:cs="Arial"/>
          <w:b/>
          <w:sz w:val="22"/>
          <w:szCs w:val="22"/>
        </w:rPr>
        <w:t>7</w:t>
      </w:r>
      <w:r w:rsidRPr="000509C9">
        <w:rPr>
          <w:rFonts w:ascii="Palatino Linotype" w:hAnsi="Palatino Linotype" w:cs="Arial"/>
          <w:b/>
          <w:sz w:val="22"/>
          <w:szCs w:val="22"/>
        </w:rPr>
        <w:t xml:space="preserve"> </w:t>
      </w:r>
    </w:p>
    <w:p w:rsidR="00A40EAD" w:rsidRPr="000509C9" w:rsidRDefault="00A40EAD" w:rsidP="00A87772">
      <w:pPr>
        <w:rPr>
          <w:rFonts w:ascii="Palatino Linotype" w:hAnsi="Palatino Linotype" w:cs="Arial"/>
          <w:sz w:val="22"/>
          <w:szCs w:val="22"/>
        </w:rPr>
      </w:pPr>
    </w:p>
    <w:p w:rsidR="00A87772" w:rsidRPr="000509C9" w:rsidRDefault="00A40EAD" w:rsidP="00A87772">
      <w:pPr>
        <w:rPr>
          <w:rFonts w:ascii="Palatino Linotype" w:hAnsi="Palatino Linotype" w:cs="Arial"/>
          <w:sz w:val="22"/>
          <w:szCs w:val="22"/>
        </w:rPr>
      </w:pPr>
      <w:r w:rsidRPr="000509C9">
        <w:rPr>
          <w:rFonts w:ascii="Palatino Linotype" w:hAnsi="Palatino Linotype" w:cs="Arial"/>
          <w:sz w:val="22"/>
          <w:szCs w:val="22"/>
        </w:rPr>
        <w:t>Kao obvezni prilozi dostavljaju se tablice u prilogu</w:t>
      </w:r>
      <w:r w:rsidR="00A87772" w:rsidRPr="000509C9">
        <w:rPr>
          <w:rFonts w:ascii="Palatino Linotype" w:hAnsi="Palatino Linotype" w:cs="Arial"/>
          <w:sz w:val="22"/>
          <w:szCs w:val="22"/>
        </w:rPr>
        <w:t>:</w:t>
      </w:r>
    </w:p>
    <w:p w:rsidR="00A87772" w:rsidRPr="000509C9" w:rsidRDefault="00A87772" w:rsidP="00A87772">
      <w:pPr>
        <w:rPr>
          <w:rFonts w:ascii="Palatino Linotype" w:hAnsi="Palatino Linotype" w:cs="Arial"/>
          <w:sz w:val="22"/>
          <w:szCs w:val="22"/>
        </w:rPr>
      </w:pPr>
      <w:r w:rsidRPr="000509C9">
        <w:rPr>
          <w:rFonts w:ascii="Palatino Linotype" w:hAnsi="Palatino Linotype" w:cs="Arial"/>
          <w:sz w:val="22"/>
          <w:szCs w:val="22"/>
        </w:rPr>
        <w:t>- Tablica 1: Popis danih hipoteka</w:t>
      </w:r>
    </w:p>
    <w:p w:rsidR="00A87772" w:rsidRPr="000509C9" w:rsidRDefault="00A87772" w:rsidP="00A87772">
      <w:pPr>
        <w:rPr>
          <w:rFonts w:ascii="Palatino Linotype" w:hAnsi="Palatino Linotype" w:cs="Arial"/>
          <w:sz w:val="22"/>
          <w:szCs w:val="22"/>
        </w:rPr>
      </w:pPr>
      <w:r w:rsidRPr="000509C9">
        <w:rPr>
          <w:rFonts w:ascii="Palatino Linotype" w:hAnsi="Palatino Linotype" w:cs="Arial"/>
          <w:sz w:val="22"/>
          <w:szCs w:val="22"/>
        </w:rPr>
        <w:t xml:space="preserve">- Tablica 2: </w:t>
      </w:r>
      <w:r w:rsidR="00904936" w:rsidRPr="000509C9">
        <w:rPr>
          <w:rFonts w:ascii="Palatino Linotype" w:hAnsi="Palatino Linotype" w:cs="Arial"/>
          <w:sz w:val="22"/>
          <w:szCs w:val="22"/>
        </w:rPr>
        <w:t>Popis sudskih sporova u tijeku</w:t>
      </w:r>
    </w:p>
    <w:p w:rsidR="00A87772" w:rsidRPr="000509C9" w:rsidRDefault="00A87772" w:rsidP="00A87772">
      <w:pPr>
        <w:rPr>
          <w:rFonts w:ascii="Palatino Linotype" w:hAnsi="Palatino Linotype" w:cs="Arial"/>
          <w:sz w:val="22"/>
          <w:szCs w:val="22"/>
        </w:rPr>
      </w:pPr>
    </w:p>
    <w:p w:rsidR="004D619E" w:rsidRDefault="004D619E" w:rsidP="00B268BB">
      <w:pPr>
        <w:rPr>
          <w:rFonts w:ascii="Palatino Linotype" w:hAnsi="Palatino Linotype" w:cs="Arial"/>
          <w:b/>
          <w:sz w:val="22"/>
          <w:szCs w:val="22"/>
        </w:rPr>
      </w:pPr>
    </w:p>
    <w:p w:rsidR="004D619E" w:rsidRDefault="004D619E" w:rsidP="00B268BB">
      <w:pPr>
        <w:rPr>
          <w:rFonts w:ascii="Palatino Linotype" w:hAnsi="Palatino Linotype" w:cs="Arial"/>
          <w:b/>
          <w:sz w:val="22"/>
          <w:szCs w:val="22"/>
        </w:rPr>
      </w:pPr>
    </w:p>
    <w:p w:rsidR="004D619E" w:rsidRDefault="004D619E" w:rsidP="00B268BB">
      <w:pPr>
        <w:rPr>
          <w:rFonts w:ascii="Palatino Linotype" w:hAnsi="Palatino Linotype" w:cs="Arial"/>
          <w:b/>
          <w:sz w:val="22"/>
          <w:szCs w:val="22"/>
        </w:rPr>
      </w:pPr>
    </w:p>
    <w:p w:rsidR="004D619E" w:rsidRDefault="004D619E" w:rsidP="00B268BB">
      <w:pPr>
        <w:rPr>
          <w:rFonts w:ascii="Palatino Linotype" w:hAnsi="Palatino Linotype" w:cs="Arial"/>
          <w:b/>
          <w:sz w:val="22"/>
          <w:szCs w:val="22"/>
        </w:rPr>
      </w:pPr>
    </w:p>
    <w:p w:rsidR="004D619E" w:rsidRDefault="004D619E" w:rsidP="00B268BB">
      <w:pPr>
        <w:rPr>
          <w:rFonts w:ascii="Palatino Linotype" w:hAnsi="Palatino Linotype" w:cs="Arial"/>
          <w:b/>
          <w:sz w:val="22"/>
          <w:szCs w:val="22"/>
        </w:rPr>
      </w:pPr>
    </w:p>
    <w:p w:rsidR="00F64A64" w:rsidRPr="000509C9" w:rsidRDefault="00F64A64" w:rsidP="00F64A64">
      <w:pPr>
        <w:jc w:val="center"/>
        <w:rPr>
          <w:rFonts w:ascii="Palatino Linotype" w:hAnsi="Palatino Linotype" w:cs="Arial"/>
          <w:b/>
          <w:sz w:val="22"/>
          <w:szCs w:val="22"/>
        </w:rPr>
      </w:pPr>
      <w:r w:rsidRPr="000509C9">
        <w:rPr>
          <w:rFonts w:ascii="Palatino Linotype" w:hAnsi="Palatino Linotype" w:cs="Arial"/>
          <w:b/>
          <w:sz w:val="22"/>
          <w:szCs w:val="22"/>
        </w:rPr>
        <w:t>BILJEŠKE UZ IZVJEŠTAJ O OBVEZAMA</w:t>
      </w:r>
    </w:p>
    <w:p w:rsidR="00F64A64" w:rsidRPr="000509C9" w:rsidRDefault="00F64A64" w:rsidP="00F64A64">
      <w:pPr>
        <w:jc w:val="center"/>
        <w:rPr>
          <w:rFonts w:ascii="Palatino Linotype" w:hAnsi="Palatino Linotype" w:cs="Arial"/>
          <w:b/>
          <w:sz w:val="22"/>
          <w:szCs w:val="22"/>
        </w:rPr>
      </w:pPr>
      <w:r w:rsidRPr="000509C9">
        <w:rPr>
          <w:rFonts w:ascii="Palatino Linotype" w:hAnsi="Palatino Linotype" w:cs="Arial"/>
          <w:b/>
          <w:sz w:val="22"/>
          <w:szCs w:val="22"/>
        </w:rPr>
        <w:t xml:space="preserve">ZA RAZDOBLJE </w:t>
      </w:r>
      <w:r w:rsidR="00D278B8" w:rsidRPr="000509C9">
        <w:rPr>
          <w:rFonts w:ascii="Palatino Linotype" w:hAnsi="Palatino Linotype" w:cs="Arial"/>
          <w:b/>
          <w:sz w:val="22"/>
          <w:szCs w:val="22"/>
        </w:rPr>
        <w:t xml:space="preserve">OD </w:t>
      </w:r>
      <w:r w:rsidRPr="000509C9">
        <w:rPr>
          <w:rFonts w:ascii="Palatino Linotype" w:hAnsi="Palatino Linotype" w:cs="Arial"/>
          <w:b/>
          <w:sz w:val="22"/>
          <w:szCs w:val="22"/>
        </w:rPr>
        <w:t xml:space="preserve">01. </w:t>
      </w:r>
      <w:r w:rsidR="007543C1" w:rsidRPr="000509C9">
        <w:rPr>
          <w:rFonts w:ascii="Palatino Linotype" w:hAnsi="Palatino Linotype" w:cs="Arial"/>
          <w:b/>
          <w:sz w:val="22"/>
          <w:szCs w:val="22"/>
        </w:rPr>
        <w:t>SIJEČNJA</w:t>
      </w:r>
      <w:r w:rsidR="00D278B8" w:rsidRPr="000509C9">
        <w:rPr>
          <w:rFonts w:ascii="Palatino Linotype" w:hAnsi="Palatino Linotype" w:cs="Arial"/>
          <w:b/>
          <w:sz w:val="22"/>
          <w:szCs w:val="22"/>
        </w:rPr>
        <w:t xml:space="preserve"> DO </w:t>
      </w:r>
      <w:r w:rsidRPr="000509C9">
        <w:rPr>
          <w:rFonts w:ascii="Palatino Linotype" w:hAnsi="Palatino Linotype" w:cs="Arial"/>
          <w:b/>
          <w:sz w:val="22"/>
          <w:szCs w:val="22"/>
        </w:rPr>
        <w:t xml:space="preserve">31. PROSINCA </w:t>
      </w:r>
      <w:r w:rsidR="0042510F" w:rsidRPr="000509C9">
        <w:rPr>
          <w:rFonts w:ascii="Palatino Linotype" w:hAnsi="Palatino Linotype" w:cs="Arial"/>
          <w:b/>
          <w:sz w:val="22"/>
          <w:szCs w:val="22"/>
        </w:rPr>
        <w:t>201</w:t>
      </w:r>
      <w:r w:rsidR="00943429" w:rsidRPr="000509C9">
        <w:rPr>
          <w:rFonts w:ascii="Palatino Linotype" w:hAnsi="Palatino Linotype" w:cs="Arial"/>
          <w:b/>
          <w:sz w:val="22"/>
          <w:szCs w:val="22"/>
        </w:rPr>
        <w:t>9</w:t>
      </w:r>
      <w:r w:rsidRPr="000509C9">
        <w:rPr>
          <w:rFonts w:ascii="Palatino Linotype" w:hAnsi="Palatino Linotype" w:cs="Arial"/>
          <w:b/>
          <w:sz w:val="22"/>
          <w:szCs w:val="22"/>
        </w:rPr>
        <w:t>. GODINE</w:t>
      </w:r>
    </w:p>
    <w:p w:rsidR="00F64A64" w:rsidRPr="000509C9" w:rsidRDefault="00F64A64" w:rsidP="00F64A64">
      <w:pPr>
        <w:rPr>
          <w:rFonts w:ascii="Palatino Linotype" w:hAnsi="Palatino Linotype" w:cs="Arial"/>
          <w:color w:val="1F497D" w:themeColor="text2"/>
          <w:sz w:val="22"/>
          <w:szCs w:val="22"/>
        </w:rPr>
      </w:pPr>
    </w:p>
    <w:p w:rsidR="00F64A64" w:rsidRPr="000509C9" w:rsidRDefault="00F64A64" w:rsidP="00F64A64">
      <w:pPr>
        <w:rPr>
          <w:rFonts w:ascii="Palatino Linotype" w:hAnsi="Palatino Linotype" w:cs="Arial"/>
          <w:color w:val="1F497D" w:themeColor="text2"/>
          <w:sz w:val="22"/>
          <w:szCs w:val="22"/>
        </w:rPr>
      </w:pPr>
    </w:p>
    <w:p w:rsidR="00F64A64" w:rsidRPr="000509C9" w:rsidRDefault="00F64A64" w:rsidP="00F64A64">
      <w:pPr>
        <w:rPr>
          <w:rFonts w:ascii="Palatino Linotype" w:hAnsi="Palatino Linotype" w:cs="Arial"/>
          <w:sz w:val="22"/>
          <w:szCs w:val="22"/>
        </w:rPr>
      </w:pPr>
    </w:p>
    <w:p w:rsidR="00D278B8" w:rsidRPr="000509C9" w:rsidRDefault="00006FF4" w:rsidP="00AB22B4">
      <w:pPr>
        <w:jc w:val="both"/>
        <w:rPr>
          <w:rFonts w:ascii="Palatino Linotype" w:hAnsi="Palatino Linotype" w:cs="Arial"/>
          <w:sz w:val="22"/>
          <w:szCs w:val="22"/>
        </w:rPr>
      </w:pPr>
      <w:r w:rsidRPr="000509C9">
        <w:rPr>
          <w:rFonts w:ascii="Palatino Linotype" w:hAnsi="Palatino Linotype" w:cs="Arial"/>
          <w:b/>
          <w:sz w:val="22"/>
          <w:szCs w:val="22"/>
        </w:rPr>
        <w:t>Bilješka br.1</w:t>
      </w:r>
      <w:r w:rsidRPr="000509C9">
        <w:rPr>
          <w:rFonts w:ascii="Palatino Linotype" w:hAnsi="Palatino Linotype" w:cs="Arial"/>
          <w:sz w:val="22"/>
          <w:szCs w:val="22"/>
        </w:rPr>
        <w:tab/>
      </w:r>
    </w:p>
    <w:p w:rsidR="00006FF4" w:rsidRPr="000509C9" w:rsidRDefault="00006FF4" w:rsidP="00D278B8">
      <w:pPr>
        <w:ind w:left="708" w:firstLine="708"/>
        <w:jc w:val="both"/>
        <w:rPr>
          <w:rFonts w:ascii="Palatino Linotype" w:hAnsi="Palatino Linotype" w:cs="Arial"/>
          <w:sz w:val="22"/>
          <w:szCs w:val="22"/>
        </w:rPr>
      </w:pPr>
      <w:r w:rsidRPr="000509C9">
        <w:rPr>
          <w:rFonts w:ascii="Palatino Linotype" w:hAnsi="Palatino Linotype" w:cs="Arial"/>
          <w:sz w:val="22"/>
          <w:szCs w:val="22"/>
        </w:rPr>
        <w:t>AOP 001</w:t>
      </w:r>
      <w:r w:rsidRPr="000509C9">
        <w:rPr>
          <w:rFonts w:ascii="Palatino Linotype" w:hAnsi="Palatino Linotype" w:cs="Arial"/>
          <w:sz w:val="22"/>
          <w:szCs w:val="22"/>
        </w:rPr>
        <w:tab/>
        <w:t xml:space="preserve">Stanje obveza </w:t>
      </w:r>
      <w:r w:rsidR="00077DC0" w:rsidRPr="000509C9">
        <w:rPr>
          <w:rFonts w:ascii="Palatino Linotype" w:hAnsi="Palatino Linotype" w:cs="Arial"/>
          <w:sz w:val="22"/>
          <w:szCs w:val="22"/>
        </w:rPr>
        <w:t>1. siječnja</w:t>
      </w:r>
      <w:r w:rsidRPr="000509C9">
        <w:rPr>
          <w:rFonts w:ascii="Palatino Linotype" w:hAnsi="Palatino Linotype" w:cs="Arial"/>
          <w:sz w:val="22"/>
          <w:szCs w:val="22"/>
        </w:rPr>
        <w:t xml:space="preserve"> jednako je stanju obveza na kraju</w:t>
      </w:r>
    </w:p>
    <w:p w:rsidR="00006FF4" w:rsidRPr="000509C9" w:rsidRDefault="00006FF4" w:rsidP="00AB22B4">
      <w:pPr>
        <w:ind w:left="2832" w:firstLine="3"/>
        <w:jc w:val="both"/>
        <w:rPr>
          <w:rFonts w:ascii="Palatino Linotype" w:hAnsi="Palatino Linotype" w:cs="Arial"/>
          <w:sz w:val="22"/>
          <w:szCs w:val="22"/>
        </w:rPr>
      </w:pPr>
      <w:r w:rsidRPr="000509C9">
        <w:rPr>
          <w:rFonts w:ascii="Palatino Linotype" w:hAnsi="Palatino Linotype" w:cs="Arial"/>
          <w:sz w:val="22"/>
          <w:szCs w:val="22"/>
        </w:rPr>
        <w:t xml:space="preserve">prethodne godine </w:t>
      </w:r>
      <w:r w:rsidR="00563EFB" w:rsidRPr="000509C9">
        <w:rPr>
          <w:rFonts w:ascii="Palatino Linotype" w:hAnsi="Palatino Linotype" w:cs="Arial"/>
          <w:sz w:val="22"/>
          <w:szCs w:val="22"/>
        </w:rPr>
        <w:t>odnosno stanju na dan 31.12.201</w:t>
      </w:r>
      <w:r w:rsidR="00D278B8" w:rsidRPr="000509C9">
        <w:rPr>
          <w:rFonts w:ascii="Palatino Linotype" w:hAnsi="Palatino Linotype" w:cs="Arial"/>
          <w:sz w:val="22"/>
          <w:szCs w:val="22"/>
        </w:rPr>
        <w:t>8</w:t>
      </w:r>
      <w:r w:rsidRPr="000509C9">
        <w:rPr>
          <w:rFonts w:ascii="Palatino Linotype" w:hAnsi="Palatino Linotype" w:cs="Arial"/>
          <w:sz w:val="22"/>
          <w:szCs w:val="22"/>
        </w:rPr>
        <w:t xml:space="preserve">. godine i iznosi </w:t>
      </w:r>
      <w:r w:rsidR="00722CD0">
        <w:rPr>
          <w:rFonts w:ascii="Palatino Linotype" w:hAnsi="Palatino Linotype" w:cs="Arial"/>
          <w:sz w:val="22"/>
          <w:szCs w:val="22"/>
        </w:rPr>
        <w:t>20.628.675</w:t>
      </w:r>
      <w:r w:rsidRPr="000509C9">
        <w:rPr>
          <w:rFonts w:ascii="Palatino Linotype" w:hAnsi="Palatino Linotype" w:cs="Arial"/>
          <w:sz w:val="22"/>
          <w:szCs w:val="22"/>
        </w:rPr>
        <w:t xml:space="preserve"> kuna.</w:t>
      </w:r>
      <w:r w:rsidR="00563EFB" w:rsidRPr="000509C9">
        <w:rPr>
          <w:rFonts w:ascii="Palatino Linotype" w:hAnsi="Palatino Linotype" w:cs="Arial"/>
          <w:sz w:val="22"/>
          <w:szCs w:val="22"/>
        </w:rPr>
        <w:t xml:space="preserve"> </w:t>
      </w:r>
    </w:p>
    <w:p w:rsidR="00006FF4" w:rsidRPr="000509C9" w:rsidRDefault="00006FF4" w:rsidP="00AB22B4">
      <w:pPr>
        <w:jc w:val="both"/>
        <w:rPr>
          <w:rFonts w:ascii="Palatino Linotype" w:hAnsi="Palatino Linotype" w:cs="Arial"/>
          <w:color w:val="0070C0"/>
          <w:sz w:val="22"/>
          <w:szCs w:val="22"/>
        </w:rPr>
      </w:pPr>
    </w:p>
    <w:p w:rsidR="00D278B8" w:rsidRPr="000509C9" w:rsidRDefault="00006FF4" w:rsidP="00D278B8">
      <w:pPr>
        <w:jc w:val="both"/>
        <w:rPr>
          <w:rFonts w:ascii="Palatino Linotype" w:hAnsi="Palatino Linotype" w:cs="Arial"/>
          <w:sz w:val="22"/>
          <w:szCs w:val="22"/>
        </w:rPr>
      </w:pPr>
      <w:r w:rsidRPr="000509C9">
        <w:rPr>
          <w:rFonts w:ascii="Palatino Linotype" w:hAnsi="Palatino Linotype" w:cs="Arial"/>
          <w:b/>
          <w:sz w:val="22"/>
          <w:szCs w:val="22"/>
        </w:rPr>
        <w:t>Bilješka br.2</w:t>
      </w:r>
      <w:r w:rsidRPr="000509C9">
        <w:rPr>
          <w:rFonts w:ascii="Palatino Linotype" w:hAnsi="Palatino Linotype" w:cs="Arial"/>
          <w:sz w:val="22"/>
          <w:szCs w:val="22"/>
        </w:rPr>
        <w:tab/>
      </w:r>
    </w:p>
    <w:p w:rsidR="00006FF4" w:rsidRPr="000509C9" w:rsidRDefault="00006FF4" w:rsidP="00D278B8">
      <w:pPr>
        <w:ind w:left="2832" w:hanging="1416"/>
        <w:jc w:val="both"/>
        <w:rPr>
          <w:rFonts w:ascii="Palatino Linotype" w:hAnsi="Palatino Linotype" w:cs="Arial"/>
          <w:sz w:val="22"/>
          <w:szCs w:val="22"/>
        </w:rPr>
      </w:pPr>
      <w:r w:rsidRPr="000509C9">
        <w:rPr>
          <w:rFonts w:ascii="Palatino Linotype" w:hAnsi="Palatino Linotype" w:cs="Arial"/>
          <w:sz w:val="22"/>
          <w:szCs w:val="22"/>
        </w:rPr>
        <w:t>AOP 03</w:t>
      </w:r>
      <w:r w:rsidR="00077DC0" w:rsidRPr="000509C9">
        <w:rPr>
          <w:rFonts w:ascii="Palatino Linotype" w:hAnsi="Palatino Linotype" w:cs="Arial"/>
          <w:sz w:val="22"/>
          <w:szCs w:val="22"/>
        </w:rPr>
        <w:t>6</w:t>
      </w:r>
      <w:r w:rsidRPr="000509C9">
        <w:rPr>
          <w:rFonts w:ascii="Palatino Linotype" w:hAnsi="Palatino Linotype" w:cs="Arial"/>
          <w:sz w:val="22"/>
          <w:szCs w:val="22"/>
        </w:rPr>
        <w:tab/>
        <w:t xml:space="preserve">Stanje obveza na kraju izvještajnog razdoblja iznosi </w:t>
      </w:r>
      <w:r w:rsidR="00722CD0">
        <w:rPr>
          <w:rFonts w:ascii="Palatino Linotype" w:hAnsi="Palatino Linotype" w:cs="Arial"/>
          <w:sz w:val="22"/>
          <w:szCs w:val="22"/>
        </w:rPr>
        <w:t>17.788.265 kuna, od čega 16.391.202 kuna kod Grada i 1.397.063 kuna.</w:t>
      </w:r>
    </w:p>
    <w:p w:rsidR="00006FF4" w:rsidRPr="000509C9" w:rsidRDefault="00006FF4" w:rsidP="00AB22B4">
      <w:pPr>
        <w:jc w:val="both"/>
        <w:rPr>
          <w:rFonts w:ascii="Palatino Linotype" w:hAnsi="Palatino Linotype" w:cs="Arial"/>
          <w:color w:val="0070C0"/>
          <w:sz w:val="22"/>
          <w:szCs w:val="22"/>
        </w:rPr>
      </w:pPr>
      <w:r w:rsidRPr="000509C9">
        <w:rPr>
          <w:rFonts w:ascii="Palatino Linotype" w:hAnsi="Palatino Linotype" w:cs="Arial"/>
          <w:color w:val="0070C0"/>
          <w:sz w:val="22"/>
          <w:szCs w:val="22"/>
        </w:rPr>
        <w:tab/>
      </w:r>
      <w:r w:rsidRPr="000509C9">
        <w:rPr>
          <w:rFonts w:ascii="Palatino Linotype" w:hAnsi="Palatino Linotype" w:cs="Arial"/>
          <w:color w:val="0070C0"/>
          <w:sz w:val="22"/>
          <w:szCs w:val="22"/>
        </w:rPr>
        <w:tab/>
      </w:r>
      <w:r w:rsidRPr="000509C9">
        <w:rPr>
          <w:rFonts w:ascii="Palatino Linotype" w:hAnsi="Palatino Linotype" w:cs="Arial"/>
          <w:color w:val="0070C0"/>
          <w:sz w:val="22"/>
          <w:szCs w:val="22"/>
        </w:rPr>
        <w:tab/>
      </w:r>
      <w:r w:rsidRPr="000509C9">
        <w:rPr>
          <w:rFonts w:ascii="Palatino Linotype" w:hAnsi="Palatino Linotype" w:cs="Arial"/>
          <w:color w:val="0070C0"/>
          <w:sz w:val="22"/>
          <w:szCs w:val="22"/>
        </w:rPr>
        <w:tab/>
      </w:r>
    </w:p>
    <w:p w:rsidR="00006FF4" w:rsidRPr="000509C9" w:rsidRDefault="00006FF4" w:rsidP="00AB22B4">
      <w:pPr>
        <w:jc w:val="both"/>
        <w:rPr>
          <w:rFonts w:ascii="Palatino Linotype" w:hAnsi="Palatino Linotype" w:cs="Arial"/>
          <w:color w:val="0070C0"/>
          <w:sz w:val="22"/>
          <w:szCs w:val="22"/>
        </w:rPr>
      </w:pPr>
    </w:p>
    <w:p w:rsidR="00423098" w:rsidRPr="000509C9" w:rsidRDefault="00006FF4" w:rsidP="00AB22B4">
      <w:pPr>
        <w:jc w:val="both"/>
        <w:rPr>
          <w:rFonts w:ascii="Palatino Linotype" w:hAnsi="Palatino Linotype" w:cs="Arial"/>
          <w:sz w:val="22"/>
          <w:szCs w:val="22"/>
        </w:rPr>
      </w:pPr>
      <w:r w:rsidRPr="000509C9">
        <w:rPr>
          <w:rFonts w:ascii="Palatino Linotype" w:hAnsi="Palatino Linotype" w:cs="Arial"/>
          <w:b/>
          <w:sz w:val="22"/>
          <w:szCs w:val="22"/>
        </w:rPr>
        <w:t>Bilješka br.3</w:t>
      </w:r>
      <w:r w:rsidRPr="000509C9">
        <w:rPr>
          <w:rFonts w:ascii="Palatino Linotype" w:hAnsi="Palatino Linotype" w:cs="Arial"/>
          <w:sz w:val="22"/>
          <w:szCs w:val="22"/>
        </w:rPr>
        <w:tab/>
      </w:r>
    </w:p>
    <w:p w:rsidR="00006FF4" w:rsidRPr="000509C9" w:rsidRDefault="00006FF4" w:rsidP="00423098">
      <w:pPr>
        <w:ind w:left="708" w:firstLine="708"/>
        <w:jc w:val="both"/>
        <w:rPr>
          <w:rFonts w:ascii="Palatino Linotype" w:hAnsi="Palatino Linotype" w:cs="Arial"/>
          <w:sz w:val="22"/>
          <w:szCs w:val="22"/>
        </w:rPr>
      </w:pPr>
      <w:r w:rsidRPr="000509C9">
        <w:rPr>
          <w:rFonts w:ascii="Palatino Linotype" w:hAnsi="Palatino Linotype" w:cs="Arial"/>
          <w:sz w:val="22"/>
          <w:szCs w:val="22"/>
        </w:rPr>
        <w:t>AOP 03</w:t>
      </w:r>
      <w:r w:rsidR="00077DC0" w:rsidRPr="000509C9">
        <w:rPr>
          <w:rFonts w:ascii="Palatino Linotype" w:hAnsi="Palatino Linotype" w:cs="Arial"/>
          <w:sz w:val="22"/>
          <w:szCs w:val="22"/>
        </w:rPr>
        <w:t>7</w:t>
      </w:r>
      <w:r w:rsidRPr="000509C9">
        <w:rPr>
          <w:rFonts w:ascii="Palatino Linotype" w:hAnsi="Palatino Linotype" w:cs="Arial"/>
          <w:sz w:val="22"/>
          <w:szCs w:val="22"/>
        </w:rPr>
        <w:tab/>
        <w:t xml:space="preserve">Stanje dospjelih obveza na kraju izvještajnog razdoblja iznosi </w:t>
      </w:r>
    </w:p>
    <w:p w:rsidR="00006FF4" w:rsidRPr="000509C9" w:rsidRDefault="00722CD0" w:rsidP="00423098">
      <w:pPr>
        <w:ind w:left="2832"/>
        <w:jc w:val="both"/>
        <w:rPr>
          <w:rFonts w:ascii="Palatino Linotype" w:hAnsi="Palatino Linotype" w:cs="Arial"/>
          <w:color w:val="0070C0"/>
          <w:sz w:val="22"/>
          <w:szCs w:val="22"/>
        </w:rPr>
      </w:pPr>
      <w:r>
        <w:rPr>
          <w:rFonts w:ascii="Palatino Linotype" w:hAnsi="Palatino Linotype" w:cs="Arial"/>
          <w:sz w:val="22"/>
          <w:szCs w:val="22"/>
        </w:rPr>
        <w:t>252.567</w:t>
      </w:r>
      <w:r w:rsidR="00006FF4" w:rsidRPr="000509C9">
        <w:rPr>
          <w:rFonts w:ascii="Palatino Linotype" w:hAnsi="Palatino Linotype" w:cs="Arial"/>
          <w:sz w:val="22"/>
          <w:szCs w:val="22"/>
        </w:rPr>
        <w:t xml:space="preserve"> kuna i odnosi se na obveze za rashode poslovanja</w:t>
      </w:r>
      <w:r w:rsidR="00423098" w:rsidRPr="000509C9">
        <w:rPr>
          <w:rFonts w:ascii="Palatino Linotype" w:hAnsi="Palatino Linotype" w:cs="Arial"/>
          <w:sz w:val="22"/>
          <w:szCs w:val="22"/>
        </w:rPr>
        <w:t xml:space="preserve"> (</w:t>
      </w:r>
      <w:r>
        <w:rPr>
          <w:rFonts w:ascii="Palatino Linotype" w:hAnsi="Palatino Linotype" w:cs="Arial"/>
          <w:sz w:val="22"/>
          <w:szCs w:val="22"/>
        </w:rPr>
        <w:t>234.138</w:t>
      </w:r>
      <w:r w:rsidR="00423098" w:rsidRPr="000509C9">
        <w:rPr>
          <w:rFonts w:ascii="Palatino Linotype" w:hAnsi="Palatino Linotype" w:cs="Arial"/>
          <w:sz w:val="22"/>
          <w:szCs w:val="22"/>
        </w:rPr>
        <w:t xml:space="preserve"> kuna) i nabavu nefinancijske imovine (18.429 kuna). Riječ je o računima koji će biti plaćeni u 2020. godini.</w:t>
      </w:r>
    </w:p>
    <w:p w:rsidR="00006FF4" w:rsidRPr="000509C9" w:rsidRDefault="00006FF4" w:rsidP="00AB22B4">
      <w:pPr>
        <w:ind w:left="3600"/>
        <w:jc w:val="both"/>
        <w:rPr>
          <w:rFonts w:ascii="Palatino Linotype" w:hAnsi="Palatino Linotype" w:cs="Arial"/>
          <w:color w:val="0070C0"/>
          <w:sz w:val="22"/>
          <w:szCs w:val="22"/>
        </w:rPr>
      </w:pPr>
      <w:r w:rsidRPr="000509C9">
        <w:rPr>
          <w:rFonts w:ascii="Palatino Linotype" w:hAnsi="Palatino Linotype" w:cs="Arial"/>
          <w:color w:val="0070C0"/>
          <w:sz w:val="22"/>
          <w:szCs w:val="22"/>
        </w:rPr>
        <w:tab/>
      </w:r>
      <w:r w:rsidRPr="000509C9">
        <w:rPr>
          <w:rFonts w:ascii="Palatino Linotype" w:hAnsi="Palatino Linotype" w:cs="Arial"/>
          <w:color w:val="0070C0"/>
          <w:sz w:val="22"/>
          <w:szCs w:val="22"/>
        </w:rPr>
        <w:tab/>
      </w:r>
    </w:p>
    <w:p w:rsidR="00423098" w:rsidRPr="000509C9" w:rsidRDefault="00006FF4" w:rsidP="00AB22B4">
      <w:pPr>
        <w:jc w:val="both"/>
        <w:rPr>
          <w:rFonts w:ascii="Palatino Linotype" w:hAnsi="Palatino Linotype" w:cs="Arial"/>
          <w:sz w:val="22"/>
          <w:szCs w:val="22"/>
        </w:rPr>
      </w:pPr>
      <w:r w:rsidRPr="000509C9">
        <w:rPr>
          <w:rFonts w:ascii="Palatino Linotype" w:hAnsi="Palatino Linotype" w:cs="Arial"/>
          <w:b/>
          <w:sz w:val="22"/>
          <w:szCs w:val="22"/>
        </w:rPr>
        <w:t>Bilješka br.4</w:t>
      </w:r>
      <w:r w:rsidRPr="000509C9">
        <w:rPr>
          <w:rFonts w:ascii="Palatino Linotype" w:hAnsi="Palatino Linotype" w:cs="Arial"/>
          <w:sz w:val="22"/>
          <w:szCs w:val="22"/>
        </w:rPr>
        <w:tab/>
      </w:r>
    </w:p>
    <w:p w:rsidR="00006FF4" w:rsidRPr="000509C9" w:rsidRDefault="00006FF4" w:rsidP="00423098">
      <w:pPr>
        <w:ind w:left="708" w:firstLine="708"/>
        <w:jc w:val="both"/>
        <w:rPr>
          <w:rFonts w:ascii="Palatino Linotype" w:hAnsi="Palatino Linotype" w:cs="Arial"/>
          <w:sz w:val="22"/>
          <w:szCs w:val="22"/>
        </w:rPr>
      </w:pPr>
      <w:r w:rsidRPr="000509C9">
        <w:rPr>
          <w:rFonts w:ascii="Palatino Linotype" w:hAnsi="Palatino Linotype" w:cs="Arial"/>
          <w:sz w:val="22"/>
          <w:szCs w:val="22"/>
        </w:rPr>
        <w:t>AOP 09</w:t>
      </w:r>
      <w:r w:rsidR="00074284" w:rsidRPr="000509C9">
        <w:rPr>
          <w:rFonts w:ascii="Palatino Linotype" w:hAnsi="Palatino Linotype" w:cs="Arial"/>
          <w:sz w:val="22"/>
          <w:szCs w:val="22"/>
        </w:rPr>
        <w:t>0</w:t>
      </w:r>
      <w:r w:rsidRPr="000509C9">
        <w:rPr>
          <w:rFonts w:ascii="Palatino Linotype" w:hAnsi="Palatino Linotype" w:cs="Arial"/>
          <w:sz w:val="22"/>
          <w:szCs w:val="22"/>
        </w:rPr>
        <w:tab/>
        <w:t xml:space="preserve">Stanje nedospjelih obveza na kraju izvještajnog razdoblja iznosi </w:t>
      </w:r>
    </w:p>
    <w:p w:rsidR="00006FF4" w:rsidRPr="000509C9" w:rsidRDefault="00006FF4" w:rsidP="00AB22B4">
      <w:pPr>
        <w:jc w:val="both"/>
        <w:rPr>
          <w:rFonts w:ascii="Palatino Linotype" w:hAnsi="Palatino Linotype" w:cs="Arial"/>
          <w:sz w:val="22"/>
          <w:szCs w:val="22"/>
        </w:rPr>
      </w:pP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00722CD0">
        <w:rPr>
          <w:rFonts w:ascii="Palatino Linotype" w:hAnsi="Palatino Linotype" w:cs="Arial"/>
          <w:sz w:val="22"/>
          <w:szCs w:val="22"/>
        </w:rPr>
        <w:t>17.535.698</w:t>
      </w:r>
      <w:r w:rsidR="00423098" w:rsidRPr="000509C9">
        <w:rPr>
          <w:rFonts w:ascii="Palatino Linotype" w:hAnsi="Palatino Linotype" w:cs="Arial"/>
          <w:sz w:val="22"/>
          <w:szCs w:val="22"/>
        </w:rPr>
        <w:t xml:space="preserve"> </w:t>
      </w:r>
      <w:r w:rsidRPr="000509C9">
        <w:rPr>
          <w:rFonts w:ascii="Palatino Linotype" w:hAnsi="Palatino Linotype" w:cs="Arial"/>
          <w:sz w:val="22"/>
          <w:szCs w:val="22"/>
        </w:rPr>
        <w:t>kuna.</w:t>
      </w:r>
    </w:p>
    <w:p w:rsidR="00006FF4" w:rsidRPr="000509C9" w:rsidRDefault="00006FF4" w:rsidP="00AB22B4">
      <w:pPr>
        <w:jc w:val="both"/>
        <w:rPr>
          <w:rFonts w:ascii="Palatino Linotype" w:hAnsi="Palatino Linotype" w:cs="Arial"/>
          <w:color w:val="0070C0"/>
          <w:sz w:val="22"/>
          <w:szCs w:val="22"/>
        </w:rPr>
      </w:pPr>
      <w:r w:rsidRPr="000509C9">
        <w:rPr>
          <w:rFonts w:ascii="Palatino Linotype" w:hAnsi="Palatino Linotype" w:cs="Arial"/>
          <w:color w:val="0070C0"/>
          <w:sz w:val="22"/>
          <w:szCs w:val="22"/>
        </w:rPr>
        <w:t xml:space="preserve">                                      </w:t>
      </w:r>
    </w:p>
    <w:p w:rsidR="00423098" w:rsidRPr="000509C9" w:rsidRDefault="00006FF4" w:rsidP="00AB22B4">
      <w:pPr>
        <w:ind w:left="1410" w:hanging="1410"/>
        <w:jc w:val="both"/>
        <w:rPr>
          <w:rFonts w:ascii="Palatino Linotype" w:hAnsi="Palatino Linotype" w:cs="Arial"/>
          <w:sz w:val="22"/>
          <w:szCs w:val="22"/>
        </w:rPr>
      </w:pPr>
      <w:r w:rsidRPr="000509C9">
        <w:rPr>
          <w:rFonts w:ascii="Palatino Linotype" w:hAnsi="Palatino Linotype" w:cs="Arial"/>
          <w:b/>
          <w:sz w:val="22"/>
          <w:szCs w:val="22"/>
        </w:rPr>
        <w:t>Bilješka br.</w:t>
      </w:r>
      <w:r w:rsidR="00AB22B4" w:rsidRPr="000509C9">
        <w:rPr>
          <w:rFonts w:ascii="Palatino Linotype" w:hAnsi="Palatino Linotype" w:cs="Arial"/>
          <w:b/>
          <w:sz w:val="22"/>
          <w:szCs w:val="22"/>
        </w:rPr>
        <w:t>5</w:t>
      </w:r>
      <w:r w:rsidRPr="000509C9">
        <w:rPr>
          <w:rFonts w:ascii="Palatino Linotype" w:hAnsi="Palatino Linotype" w:cs="Arial"/>
          <w:sz w:val="22"/>
          <w:szCs w:val="22"/>
        </w:rPr>
        <w:tab/>
      </w:r>
    </w:p>
    <w:p w:rsidR="00006FF4" w:rsidRPr="000509C9" w:rsidRDefault="00006FF4" w:rsidP="00423098">
      <w:pPr>
        <w:ind w:left="2832" w:hanging="1422"/>
        <w:jc w:val="both"/>
        <w:rPr>
          <w:rFonts w:ascii="Palatino Linotype" w:hAnsi="Palatino Linotype" w:cs="Arial"/>
          <w:sz w:val="22"/>
          <w:szCs w:val="22"/>
        </w:rPr>
      </w:pPr>
      <w:r w:rsidRPr="000509C9">
        <w:rPr>
          <w:rFonts w:ascii="Palatino Linotype" w:hAnsi="Palatino Linotype" w:cs="Arial"/>
          <w:sz w:val="22"/>
          <w:szCs w:val="22"/>
        </w:rPr>
        <w:t>AOP 09</w:t>
      </w:r>
      <w:r w:rsidR="00DF60E7" w:rsidRPr="000509C9">
        <w:rPr>
          <w:rFonts w:ascii="Palatino Linotype" w:hAnsi="Palatino Linotype" w:cs="Arial"/>
          <w:sz w:val="22"/>
          <w:szCs w:val="22"/>
        </w:rPr>
        <w:t>2</w:t>
      </w:r>
      <w:r w:rsidRPr="000509C9">
        <w:rPr>
          <w:rFonts w:ascii="Palatino Linotype" w:hAnsi="Palatino Linotype" w:cs="Arial"/>
          <w:sz w:val="22"/>
          <w:szCs w:val="22"/>
        </w:rPr>
        <w:tab/>
        <w:t xml:space="preserve">Nedospjele obveze za rashode poslovanja iznose ukupno </w:t>
      </w:r>
      <w:r w:rsidR="00722CD0">
        <w:rPr>
          <w:rFonts w:ascii="Palatino Linotype" w:hAnsi="Palatino Linotype" w:cs="Arial"/>
          <w:sz w:val="22"/>
          <w:szCs w:val="22"/>
        </w:rPr>
        <w:t>5.229.102</w:t>
      </w:r>
      <w:r w:rsidRPr="000509C9">
        <w:rPr>
          <w:rFonts w:ascii="Palatino Linotype" w:hAnsi="Palatino Linotype" w:cs="Arial"/>
          <w:sz w:val="22"/>
          <w:szCs w:val="22"/>
        </w:rPr>
        <w:t xml:space="preserve"> </w:t>
      </w:r>
      <w:r w:rsidR="00AB22B4" w:rsidRPr="000509C9">
        <w:rPr>
          <w:rFonts w:ascii="Palatino Linotype" w:hAnsi="Palatino Linotype" w:cs="Arial"/>
          <w:sz w:val="22"/>
          <w:szCs w:val="22"/>
        </w:rPr>
        <w:t>kuna i odnose se</w:t>
      </w:r>
      <w:r w:rsidRPr="000509C9">
        <w:rPr>
          <w:rFonts w:ascii="Palatino Linotype" w:hAnsi="Palatino Linotype" w:cs="Arial"/>
          <w:sz w:val="22"/>
          <w:szCs w:val="22"/>
        </w:rPr>
        <w:t xml:space="preserve"> na obveze za zaposlene (obračun </w:t>
      </w:r>
      <w:r w:rsidRPr="000509C9">
        <w:rPr>
          <w:rFonts w:ascii="Palatino Linotype" w:hAnsi="Palatino Linotype" w:cs="Arial"/>
          <w:sz w:val="22"/>
          <w:szCs w:val="22"/>
        </w:rPr>
        <w:lastRenderedPageBreak/>
        <w:t xml:space="preserve">plaće za </w:t>
      </w:r>
      <w:r w:rsidR="00976AE4" w:rsidRPr="000509C9">
        <w:rPr>
          <w:rFonts w:ascii="Palatino Linotype" w:hAnsi="Palatino Linotype" w:cs="Arial"/>
          <w:sz w:val="22"/>
          <w:szCs w:val="22"/>
        </w:rPr>
        <w:t>prosinac)</w:t>
      </w:r>
      <w:r w:rsidRPr="000509C9">
        <w:rPr>
          <w:rFonts w:ascii="Palatino Linotype" w:hAnsi="Palatino Linotype" w:cs="Arial"/>
          <w:sz w:val="22"/>
          <w:szCs w:val="22"/>
        </w:rPr>
        <w:t xml:space="preserve">, rashode poslovanja iz </w:t>
      </w:r>
      <w:r w:rsidR="0042510F" w:rsidRPr="000509C9">
        <w:rPr>
          <w:rFonts w:ascii="Palatino Linotype" w:hAnsi="Palatino Linotype" w:cs="Arial"/>
          <w:sz w:val="22"/>
          <w:szCs w:val="22"/>
        </w:rPr>
        <w:t>201</w:t>
      </w:r>
      <w:r w:rsidR="00423098" w:rsidRPr="000509C9">
        <w:rPr>
          <w:rFonts w:ascii="Palatino Linotype" w:hAnsi="Palatino Linotype" w:cs="Arial"/>
          <w:sz w:val="22"/>
          <w:szCs w:val="22"/>
        </w:rPr>
        <w:t>9</w:t>
      </w:r>
      <w:r w:rsidRPr="000509C9">
        <w:rPr>
          <w:rFonts w:ascii="Palatino Linotype" w:hAnsi="Palatino Linotype" w:cs="Arial"/>
          <w:sz w:val="22"/>
          <w:szCs w:val="22"/>
        </w:rPr>
        <w:t>. godine čije je dospijeće u 20</w:t>
      </w:r>
      <w:r w:rsidR="00423098" w:rsidRPr="000509C9">
        <w:rPr>
          <w:rFonts w:ascii="Palatino Linotype" w:hAnsi="Palatino Linotype" w:cs="Arial"/>
          <w:sz w:val="22"/>
          <w:szCs w:val="22"/>
        </w:rPr>
        <w:t>20</w:t>
      </w:r>
      <w:r w:rsidRPr="000509C9">
        <w:rPr>
          <w:rFonts w:ascii="Palatino Linotype" w:hAnsi="Palatino Linotype" w:cs="Arial"/>
          <w:sz w:val="22"/>
          <w:szCs w:val="22"/>
        </w:rPr>
        <w:t>. godin</w:t>
      </w:r>
      <w:r w:rsidR="00722CD0">
        <w:rPr>
          <w:rFonts w:ascii="Palatino Linotype" w:hAnsi="Palatino Linotype" w:cs="Arial"/>
          <w:sz w:val="22"/>
          <w:szCs w:val="22"/>
        </w:rPr>
        <w:t>i, obveze za EU predujmove, obveze za akontacije roditelja</w:t>
      </w:r>
      <w:r w:rsidR="0027027C" w:rsidRPr="000509C9">
        <w:rPr>
          <w:rFonts w:ascii="Palatino Linotype" w:hAnsi="Palatino Linotype" w:cs="Arial"/>
          <w:sz w:val="22"/>
          <w:szCs w:val="22"/>
        </w:rPr>
        <w:t>.</w:t>
      </w:r>
    </w:p>
    <w:p w:rsidR="00006FF4" w:rsidRPr="000509C9" w:rsidRDefault="00006FF4" w:rsidP="00AB22B4">
      <w:pPr>
        <w:ind w:left="2832" w:hanging="1410"/>
        <w:jc w:val="both"/>
        <w:rPr>
          <w:rFonts w:ascii="Palatino Linotype" w:hAnsi="Palatino Linotype" w:cs="Arial"/>
          <w:color w:val="0070C0"/>
          <w:sz w:val="22"/>
          <w:szCs w:val="22"/>
        </w:rPr>
      </w:pPr>
    </w:p>
    <w:p w:rsidR="00006FF4" w:rsidRPr="000509C9" w:rsidRDefault="00006FF4" w:rsidP="00AB22B4">
      <w:pPr>
        <w:jc w:val="both"/>
        <w:rPr>
          <w:rFonts w:ascii="Palatino Linotype" w:hAnsi="Palatino Linotype" w:cs="Arial"/>
          <w:color w:val="0070C0"/>
          <w:sz w:val="22"/>
          <w:szCs w:val="22"/>
        </w:rPr>
      </w:pPr>
    </w:p>
    <w:p w:rsidR="00801DFD" w:rsidRPr="000509C9" w:rsidRDefault="00006FF4" w:rsidP="00006FF4">
      <w:pPr>
        <w:rPr>
          <w:rFonts w:ascii="Palatino Linotype" w:hAnsi="Palatino Linotype" w:cs="Arial"/>
          <w:sz w:val="22"/>
          <w:szCs w:val="22"/>
        </w:rPr>
      </w:pPr>
      <w:r w:rsidRPr="000509C9">
        <w:rPr>
          <w:rFonts w:ascii="Palatino Linotype" w:hAnsi="Palatino Linotype" w:cs="Arial"/>
          <w:b/>
          <w:sz w:val="22"/>
          <w:szCs w:val="22"/>
        </w:rPr>
        <w:t>Bilješka br.</w:t>
      </w:r>
      <w:r w:rsidR="0027027C" w:rsidRPr="000509C9">
        <w:rPr>
          <w:rFonts w:ascii="Palatino Linotype" w:hAnsi="Palatino Linotype" w:cs="Arial"/>
          <w:b/>
          <w:sz w:val="22"/>
          <w:szCs w:val="22"/>
        </w:rPr>
        <w:t>6</w:t>
      </w:r>
      <w:r w:rsidRPr="000509C9">
        <w:rPr>
          <w:rFonts w:ascii="Palatino Linotype" w:hAnsi="Palatino Linotype" w:cs="Arial"/>
          <w:sz w:val="22"/>
          <w:szCs w:val="22"/>
        </w:rPr>
        <w:tab/>
      </w:r>
    </w:p>
    <w:p w:rsidR="00006FF4" w:rsidRPr="000509C9" w:rsidRDefault="00006FF4" w:rsidP="00801DFD">
      <w:pPr>
        <w:ind w:left="2832" w:hanging="1416"/>
        <w:rPr>
          <w:rFonts w:ascii="Palatino Linotype" w:hAnsi="Palatino Linotype" w:cs="Arial"/>
          <w:sz w:val="22"/>
          <w:szCs w:val="22"/>
        </w:rPr>
      </w:pPr>
      <w:r w:rsidRPr="000509C9">
        <w:rPr>
          <w:rFonts w:ascii="Palatino Linotype" w:hAnsi="Palatino Linotype" w:cs="Arial"/>
          <w:sz w:val="22"/>
          <w:szCs w:val="22"/>
        </w:rPr>
        <w:t xml:space="preserve">AOP </w:t>
      </w:r>
      <w:r w:rsidR="00DF60E7" w:rsidRPr="000509C9">
        <w:rPr>
          <w:rFonts w:ascii="Palatino Linotype" w:hAnsi="Palatino Linotype" w:cs="Arial"/>
          <w:sz w:val="22"/>
          <w:szCs w:val="22"/>
        </w:rPr>
        <w:t>093</w:t>
      </w:r>
      <w:r w:rsidRPr="000509C9">
        <w:rPr>
          <w:rFonts w:ascii="Palatino Linotype" w:hAnsi="Palatino Linotype" w:cs="Arial"/>
          <w:sz w:val="22"/>
          <w:szCs w:val="22"/>
        </w:rPr>
        <w:tab/>
        <w:t xml:space="preserve">Nedospjele obveze za nabavu nefinancijske imovine iznose </w:t>
      </w:r>
      <w:r w:rsidR="00801DFD" w:rsidRPr="000509C9">
        <w:rPr>
          <w:rFonts w:ascii="Palatino Linotype" w:hAnsi="Palatino Linotype" w:cs="Arial"/>
          <w:sz w:val="22"/>
          <w:szCs w:val="22"/>
        </w:rPr>
        <w:t>1.242.017</w:t>
      </w:r>
      <w:r w:rsidRPr="000509C9">
        <w:rPr>
          <w:rFonts w:ascii="Palatino Linotype" w:hAnsi="Palatino Linotype" w:cs="Arial"/>
          <w:sz w:val="22"/>
          <w:szCs w:val="22"/>
        </w:rPr>
        <w:t xml:space="preserve"> kuna.</w:t>
      </w:r>
    </w:p>
    <w:p w:rsidR="00006FF4" w:rsidRPr="000509C9" w:rsidRDefault="00006FF4" w:rsidP="00006FF4">
      <w:pPr>
        <w:ind w:left="2832" w:firstLine="3"/>
        <w:rPr>
          <w:rFonts w:ascii="Palatino Linotype" w:hAnsi="Palatino Linotype" w:cs="Arial"/>
          <w:sz w:val="22"/>
          <w:szCs w:val="22"/>
        </w:rPr>
      </w:pPr>
    </w:p>
    <w:p w:rsidR="00006FF4" w:rsidRPr="000509C9" w:rsidRDefault="00006FF4" w:rsidP="00006FF4">
      <w:pPr>
        <w:rPr>
          <w:rFonts w:ascii="Palatino Linotype" w:hAnsi="Palatino Linotype" w:cs="Arial"/>
          <w:sz w:val="22"/>
          <w:szCs w:val="22"/>
        </w:rPr>
      </w:pPr>
    </w:p>
    <w:p w:rsidR="00801DFD" w:rsidRPr="000509C9" w:rsidRDefault="0027027C" w:rsidP="006E2E2D">
      <w:pPr>
        <w:rPr>
          <w:rFonts w:ascii="Palatino Linotype" w:hAnsi="Palatino Linotype" w:cs="Arial"/>
          <w:sz w:val="22"/>
          <w:szCs w:val="22"/>
        </w:rPr>
      </w:pPr>
      <w:r w:rsidRPr="000509C9">
        <w:rPr>
          <w:rFonts w:ascii="Palatino Linotype" w:hAnsi="Palatino Linotype" w:cs="Arial"/>
          <w:b/>
          <w:sz w:val="22"/>
          <w:szCs w:val="22"/>
        </w:rPr>
        <w:t>Bilješka br.7</w:t>
      </w:r>
      <w:r w:rsidRPr="000509C9">
        <w:rPr>
          <w:rFonts w:ascii="Palatino Linotype" w:hAnsi="Palatino Linotype" w:cs="Arial"/>
          <w:sz w:val="22"/>
          <w:szCs w:val="22"/>
        </w:rPr>
        <w:tab/>
      </w:r>
    </w:p>
    <w:p w:rsidR="006E2E2D" w:rsidRPr="000509C9" w:rsidRDefault="0027027C" w:rsidP="00801DFD">
      <w:pPr>
        <w:ind w:left="2832" w:hanging="1416"/>
        <w:jc w:val="both"/>
        <w:rPr>
          <w:rFonts w:ascii="Palatino Linotype" w:hAnsi="Palatino Linotype" w:cs="Arial"/>
          <w:sz w:val="22"/>
          <w:szCs w:val="22"/>
        </w:rPr>
      </w:pPr>
      <w:r w:rsidRPr="000509C9">
        <w:rPr>
          <w:rFonts w:ascii="Palatino Linotype" w:hAnsi="Palatino Linotype" w:cs="Arial"/>
          <w:sz w:val="22"/>
          <w:szCs w:val="22"/>
        </w:rPr>
        <w:t>AOP 094</w:t>
      </w:r>
      <w:r w:rsidRPr="000509C9">
        <w:rPr>
          <w:rFonts w:ascii="Palatino Linotype" w:hAnsi="Palatino Linotype" w:cs="Arial"/>
          <w:sz w:val="22"/>
          <w:szCs w:val="22"/>
        </w:rPr>
        <w:tab/>
        <w:t xml:space="preserve">Nedospjele obveze za financijsku imovinu odnose se </w:t>
      </w:r>
      <w:r w:rsidR="006E2E2D" w:rsidRPr="000509C9">
        <w:rPr>
          <w:rFonts w:ascii="Palatino Linotype" w:hAnsi="Palatino Linotype" w:cs="Arial"/>
          <w:sz w:val="22"/>
          <w:szCs w:val="22"/>
        </w:rPr>
        <w:t>na obveze za otplatu glavnice dugoročnih kredita</w:t>
      </w:r>
      <w:r w:rsidR="00C936F9">
        <w:rPr>
          <w:rFonts w:ascii="Palatino Linotype" w:hAnsi="Palatino Linotype" w:cs="Arial"/>
          <w:sz w:val="22"/>
          <w:szCs w:val="22"/>
        </w:rPr>
        <w:t xml:space="preserve"> i financijskog leasinga</w:t>
      </w:r>
      <w:r w:rsidR="006E2E2D" w:rsidRPr="000509C9">
        <w:rPr>
          <w:rFonts w:ascii="Palatino Linotype" w:hAnsi="Palatino Linotype" w:cs="Arial"/>
          <w:sz w:val="22"/>
          <w:szCs w:val="22"/>
        </w:rPr>
        <w:t>.</w:t>
      </w:r>
    </w:p>
    <w:p w:rsidR="00F64A64" w:rsidRPr="000509C9" w:rsidRDefault="00F64A64" w:rsidP="00F64A64">
      <w:pPr>
        <w:rPr>
          <w:rFonts w:ascii="Palatino Linotype" w:hAnsi="Palatino Linotype" w:cs="Arial"/>
          <w:sz w:val="22"/>
          <w:szCs w:val="22"/>
        </w:rPr>
      </w:pPr>
    </w:p>
    <w:p w:rsidR="00F64A64" w:rsidRDefault="00F64A64" w:rsidP="00F64A64">
      <w:pPr>
        <w:rPr>
          <w:rFonts w:ascii="Palatino Linotype" w:hAnsi="Palatino Linotype" w:cs="Arial"/>
          <w:sz w:val="22"/>
          <w:szCs w:val="22"/>
        </w:rPr>
      </w:pPr>
    </w:p>
    <w:p w:rsidR="00766207" w:rsidRPr="000509C9" w:rsidRDefault="00766207" w:rsidP="00F64A64">
      <w:pPr>
        <w:rPr>
          <w:rFonts w:ascii="Palatino Linotype" w:hAnsi="Palatino Linotype" w:cs="Arial"/>
          <w:sz w:val="22"/>
          <w:szCs w:val="22"/>
        </w:rPr>
      </w:pPr>
    </w:p>
    <w:p w:rsidR="00F64A64" w:rsidRDefault="00766207" w:rsidP="00F64A64">
      <w:pPr>
        <w:rPr>
          <w:rFonts w:ascii="Palatino Linotype" w:hAnsi="Palatino Linotype" w:cs="Arial"/>
          <w:sz w:val="22"/>
          <w:szCs w:val="22"/>
        </w:rPr>
      </w:pPr>
      <w:r>
        <w:rPr>
          <w:rFonts w:ascii="Palatino Linotype" w:hAnsi="Palatino Linotype" w:cs="Arial"/>
          <w:sz w:val="22"/>
          <w:szCs w:val="22"/>
        </w:rPr>
        <w:t>Osoba za kontaktiranje: Krešimir Vidović</w:t>
      </w:r>
    </w:p>
    <w:p w:rsidR="00766207" w:rsidRDefault="00766207" w:rsidP="00F64A64">
      <w:pPr>
        <w:rPr>
          <w:rFonts w:ascii="Palatino Linotype" w:hAnsi="Palatino Linotype" w:cs="Arial"/>
          <w:sz w:val="22"/>
          <w:szCs w:val="22"/>
        </w:rPr>
      </w:pPr>
      <w:r>
        <w:rPr>
          <w:rFonts w:ascii="Palatino Linotype" w:hAnsi="Palatino Linotype" w:cs="Arial"/>
          <w:sz w:val="22"/>
          <w:szCs w:val="22"/>
        </w:rPr>
        <w:t>Telefon: 051 688 206</w:t>
      </w:r>
    </w:p>
    <w:p w:rsidR="00766207" w:rsidRDefault="00766207" w:rsidP="00F64A64">
      <w:pPr>
        <w:rPr>
          <w:rFonts w:ascii="Palatino Linotype" w:hAnsi="Palatino Linotype" w:cs="Arial"/>
          <w:sz w:val="22"/>
          <w:szCs w:val="22"/>
        </w:rPr>
      </w:pPr>
      <w:r>
        <w:rPr>
          <w:rFonts w:ascii="Palatino Linotype" w:hAnsi="Palatino Linotype" w:cs="Arial"/>
          <w:sz w:val="22"/>
          <w:szCs w:val="22"/>
        </w:rPr>
        <w:t>Odgovorna osoba: Matej Mostarac, gradonačelnik</w:t>
      </w:r>
    </w:p>
    <w:p w:rsidR="00766207" w:rsidRDefault="00766207" w:rsidP="00F64A64">
      <w:pPr>
        <w:rPr>
          <w:rFonts w:ascii="Palatino Linotype" w:hAnsi="Palatino Linotype" w:cs="Arial"/>
          <w:sz w:val="22"/>
          <w:szCs w:val="22"/>
        </w:rPr>
      </w:pPr>
    </w:p>
    <w:p w:rsidR="00766207" w:rsidRDefault="00766207" w:rsidP="00F64A64">
      <w:pPr>
        <w:rPr>
          <w:rFonts w:ascii="Palatino Linotype" w:hAnsi="Palatino Linotype" w:cs="Arial"/>
          <w:sz w:val="22"/>
          <w:szCs w:val="22"/>
        </w:rPr>
      </w:pPr>
    </w:p>
    <w:p w:rsidR="00766207" w:rsidRDefault="00766207" w:rsidP="00F64A64">
      <w:pPr>
        <w:rPr>
          <w:rFonts w:ascii="Palatino Linotype" w:hAnsi="Palatino Linotype" w:cs="Arial"/>
          <w:sz w:val="22"/>
          <w:szCs w:val="22"/>
        </w:rPr>
      </w:pPr>
    </w:p>
    <w:p w:rsidR="00766207" w:rsidRPr="000509C9" w:rsidRDefault="00766207" w:rsidP="00F64A64">
      <w:pPr>
        <w:rPr>
          <w:rFonts w:ascii="Palatino Linotype" w:hAnsi="Palatino Linotype" w:cs="Arial"/>
          <w:sz w:val="22"/>
          <w:szCs w:val="22"/>
        </w:rPr>
      </w:pPr>
    </w:p>
    <w:p w:rsidR="006E2E2D" w:rsidRDefault="006E2E2D" w:rsidP="00F64A64">
      <w:pPr>
        <w:rPr>
          <w:rFonts w:ascii="Palatino Linotype" w:hAnsi="Palatino Linotype" w:cs="Arial"/>
          <w:sz w:val="22"/>
          <w:szCs w:val="22"/>
        </w:rPr>
      </w:pPr>
    </w:p>
    <w:p w:rsidR="00100DD0" w:rsidRPr="000509C9" w:rsidRDefault="00100DD0" w:rsidP="00F64A64">
      <w:pPr>
        <w:rPr>
          <w:rFonts w:ascii="Palatino Linotype" w:hAnsi="Palatino Linotype" w:cs="Arial"/>
          <w:sz w:val="22"/>
          <w:szCs w:val="22"/>
        </w:rPr>
      </w:pPr>
    </w:p>
    <w:p w:rsidR="006E2E2D" w:rsidRPr="000509C9" w:rsidRDefault="006E2E2D" w:rsidP="00F64A64">
      <w:pPr>
        <w:rPr>
          <w:rFonts w:ascii="Palatino Linotype" w:hAnsi="Palatino Linotype" w:cs="Arial"/>
          <w:sz w:val="22"/>
          <w:szCs w:val="22"/>
        </w:rPr>
      </w:pPr>
      <w:r w:rsidRPr="000509C9">
        <w:rPr>
          <w:rFonts w:ascii="Palatino Linotype" w:hAnsi="Palatino Linotype" w:cs="Arial"/>
          <w:sz w:val="22"/>
          <w:szCs w:val="22"/>
        </w:rPr>
        <w:t>Pročelnik</w:t>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t>Gradonačelnik</w:t>
      </w:r>
    </w:p>
    <w:p w:rsidR="006E2E2D" w:rsidRPr="000509C9" w:rsidRDefault="006E2E2D" w:rsidP="00F64A64">
      <w:pPr>
        <w:rPr>
          <w:rFonts w:ascii="Palatino Linotype" w:hAnsi="Palatino Linotype" w:cs="Arial"/>
          <w:sz w:val="22"/>
          <w:szCs w:val="22"/>
        </w:rPr>
      </w:pPr>
      <w:r w:rsidRPr="000509C9">
        <w:rPr>
          <w:rFonts w:ascii="Palatino Linotype" w:hAnsi="Palatino Linotype" w:cs="Arial"/>
          <w:sz w:val="22"/>
          <w:szCs w:val="22"/>
        </w:rPr>
        <w:t>Krešimir Vidović, dipl.oec.</w:t>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00766207">
        <w:rPr>
          <w:rFonts w:ascii="Palatino Linotype" w:hAnsi="Palatino Linotype" w:cs="Arial"/>
          <w:sz w:val="22"/>
          <w:szCs w:val="22"/>
        </w:rPr>
        <w:t>M.P.</w:t>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t>Matej Mostarac</w:t>
      </w:r>
      <w:r w:rsidRPr="000509C9">
        <w:rPr>
          <w:rFonts w:ascii="Palatino Linotype" w:hAnsi="Palatino Linotype" w:cs="Arial"/>
          <w:sz w:val="22"/>
          <w:szCs w:val="22"/>
        </w:rPr>
        <w:tab/>
      </w:r>
    </w:p>
    <w:p w:rsidR="006E2E2D" w:rsidRPr="000509C9" w:rsidRDefault="006E2E2D" w:rsidP="00F64A64">
      <w:pPr>
        <w:rPr>
          <w:rFonts w:ascii="Palatino Linotype" w:hAnsi="Palatino Linotype" w:cs="Arial"/>
          <w:sz w:val="22"/>
          <w:szCs w:val="22"/>
        </w:rPr>
      </w:pPr>
    </w:p>
    <w:p w:rsidR="006E2E2D" w:rsidRPr="000509C9" w:rsidRDefault="006E2E2D" w:rsidP="00F64A64">
      <w:pPr>
        <w:rPr>
          <w:rFonts w:ascii="Palatino Linotype" w:hAnsi="Palatino Linotype" w:cs="Arial"/>
          <w:sz w:val="22"/>
          <w:szCs w:val="22"/>
        </w:rPr>
      </w:pPr>
    </w:p>
    <w:p w:rsidR="00801DFD" w:rsidRPr="000509C9" w:rsidRDefault="00801DFD" w:rsidP="00F64A64">
      <w:pPr>
        <w:rPr>
          <w:rFonts w:ascii="Palatino Linotype" w:hAnsi="Palatino Linotype" w:cs="Arial"/>
          <w:sz w:val="22"/>
          <w:szCs w:val="22"/>
        </w:rPr>
      </w:pPr>
    </w:p>
    <w:p w:rsidR="006E2E2D" w:rsidRPr="000509C9" w:rsidRDefault="006E2E2D" w:rsidP="00F64A64">
      <w:pPr>
        <w:rPr>
          <w:rFonts w:ascii="Palatino Linotype" w:hAnsi="Palatino Linotype" w:cs="Arial"/>
          <w:sz w:val="22"/>
          <w:szCs w:val="22"/>
        </w:rPr>
      </w:pP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r>
      <w:r w:rsidRPr="000509C9">
        <w:rPr>
          <w:rFonts w:ascii="Palatino Linotype" w:hAnsi="Palatino Linotype" w:cs="Arial"/>
          <w:sz w:val="22"/>
          <w:szCs w:val="22"/>
        </w:rPr>
        <w:softHyphen/>
        <w:t>______________________</w:t>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r>
      <w:r w:rsidRPr="000509C9">
        <w:rPr>
          <w:rFonts w:ascii="Palatino Linotype" w:hAnsi="Palatino Linotype" w:cs="Arial"/>
          <w:sz w:val="22"/>
          <w:szCs w:val="22"/>
        </w:rPr>
        <w:tab/>
        <w:t>____________________</w:t>
      </w:r>
    </w:p>
    <w:p w:rsidR="00F64A64" w:rsidRPr="000509C9" w:rsidRDefault="00F64A64" w:rsidP="00F64A64">
      <w:pPr>
        <w:rPr>
          <w:rFonts w:ascii="Palatino Linotype" w:hAnsi="Palatino Linotype" w:cs="Arial"/>
          <w:sz w:val="22"/>
          <w:szCs w:val="22"/>
        </w:rPr>
      </w:pPr>
    </w:p>
    <w:p w:rsidR="00006FF4" w:rsidRDefault="00006FF4"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100DD0" w:rsidRDefault="00100DD0" w:rsidP="00006FF4">
      <w:pPr>
        <w:rPr>
          <w:rFonts w:ascii="Palatino Linotype" w:hAnsi="Palatino Linotype" w:cs="Arial"/>
          <w:sz w:val="22"/>
          <w:szCs w:val="22"/>
        </w:rPr>
      </w:pPr>
    </w:p>
    <w:p w:rsidR="00943429" w:rsidRPr="000509C9" w:rsidRDefault="00943429" w:rsidP="009D6C77">
      <w:pPr>
        <w:spacing w:after="200" w:line="276" w:lineRule="auto"/>
        <w:rPr>
          <w:rFonts w:ascii="Palatino Linotype" w:eastAsia="Calibri" w:hAnsi="Palatino Linotype" w:cs="Arial"/>
          <w:b/>
          <w:sz w:val="22"/>
          <w:szCs w:val="22"/>
          <w:lang w:eastAsia="en-US"/>
        </w:rPr>
      </w:pPr>
      <w:r w:rsidRPr="000509C9">
        <w:rPr>
          <w:rFonts w:ascii="Palatino Linotype" w:eastAsia="Calibri" w:hAnsi="Palatino Linotype" w:cs="Arial"/>
          <w:b/>
          <w:sz w:val="22"/>
          <w:szCs w:val="22"/>
          <w:lang w:eastAsia="en-US"/>
        </w:rPr>
        <w:lastRenderedPageBreak/>
        <w:t>PRILOZI</w:t>
      </w:r>
    </w:p>
    <w:p w:rsidR="009D6C77" w:rsidRPr="000509C9" w:rsidRDefault="009D6C77" w:rsidP="009D6C77">
      <w:pPr>
        <w:spacing w:after="200" w:line="276" w:lineRule="auto"/>
        <w:rPr>
          <w:rFonts w:ascii="Palatino Linotype" w:eastAsia="Calibri" w:hAnsi="Palatino Linotype" w:cs="Arial"/>
          <w:sz w:val="22"/>
          <w:szCs w:val="22"/>
          <w:lang w:eastAsia="en-US"/>
        </w:rPr>
      </w:pPr>
      <w:r w:rsidRPr="000509C9">
        <w:rPr>
          <w:rFonts w:ascii="Palatino Linotype" w:eastAsia="Calibri" w:hAnsi="Palatino Linotype" w:cs="Arial"/>
          <w:sz w:val="22"/>
          <w:szCs w:val="22"/>
          <w:lang w:eastAsia="en-US"/>
        </w:rPr>
        <w:t>Tablica 1: Popis danih hipoteka</w:t>
      </w: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701"/>
        <w:gridCol w:w="1418"/>
        <w:gridCol w:w="5386"/>
      </w:tblGrid>
      <w:tr w:rsidR="009D6C77" w:rsidRPr="000509C9" w:rsidTr="009D6C77">
        <w:trPr>
          <w:trHeight w:val="300"/>
        </w:trPr>
        <w:tc>
          <w:tcPr>
            <w:tcW w:w="9795" w:type="dxa"/>
            <w:gridSpan w:val="4"/>
            <w:shd w:val="clear" w:color="auto" w:fill="auto"/>
            <w:vAlign w:val="bottom"/>
            <w:hideMark/>
          </w:tcPr>
          <w:p w:rsidR="009D6C77" w:rsidRPr="000509C9" w:rsidRDefault="009D6C77" w:rsidP="009D6C77">
            <w:pPr>
              <w:jc w:val="center"/>
              <w:rPr>
                <w:rFonts w:ascii="Palatino Linotype" w:hAnsi="Palatino Linotype" w:cs="Arial"/>
                <w:b/>
              </w:rPr>
            </w:pPr>
            <w:r w:rsidRPr="000509C9">
              <w:rPr>
                <w:rFonts w:ascii="Palatino Linotype" w:hAnsi="Palatino Linotype" w:cs="Arial"/>
                <w:b/>
                <w:sz w:val="22"/>
                <w:szCs w:val="22"/>
              </w:rPr>
              <w:t>POPIS NEKRETNINA NA KOJIMA JE UPISANA HIPOTEKA,  KORISNIK I IZNOS (VRIJEDNOST) HIPOTEKE, PRAVNI POSLOVI NA TEMELJU KOJIH JE UPISANA HIPOTEKA</w:t>
            </w: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6611/9</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19</w:t>
            </w:r>
          </w:p>
        </w:tc>
        <w:tc>
          <w:tcPr>
            <w:tcW w:w="5386" w:type="dxa"/>
            <w:vMerge w:val="restart"/>
            <w:vAlign w:val="center"/>
          </w:tcPr>
          <w:p w:rsidR="009D6C77" w:rsidRPr="000509C9" w:rsidRDefault="009D6C77" w:rsidP="00C31C4B">
            <w:pPr>
              <w:jc w:val="both"/>
              <w:rPr>
                <w:rFonts w:ascii="Palatino Linotype" w:hAnsi="Palatino Linotype" w:cs="Arial"/>
              </w:rPr>
            </w:pPr>
            <w:r w:rsidRPr="000509C9">
              <w:rPr>
                <w:rFonts w:ascii="Palatino Linotype" w:hAnsi="Palatino Linotype" w:cs="Arial"/>
                <w:sz w:val="22"/>
                <w:szCs w:val="22"/>
              </w:rPr>
              <w:br/>
              <w:t>Na temelju ugovora o založnom pravu od 8. travnja 2011</w:t>
            </w:r>
            <w:r w:rsidR="00C31C4B" w:rsidRPr="000509C9">
              <w:rPr>
                <w:rFonts w:ascii="Palatino Linotype" w:hAnsi="Palatino Linotype" w:cs="Arial"/>
                <w:sz w:val="22"/>
                <w:szCs w:val="22"/>
              </w:rPr>
              <w:t>.</w:t>
            </w:r>
            <w:r w:rsidRPr="000509C9">
              <w:rPr>
                <w:rFonts w:ascii="Palatino Linotype" w:hAnsi="Palatino Linotype" w:cs="Arial"/>
                <w:sz w:val="22"/>
                <w:szCs w:val="22"/>
              </w:rPr>
              <w:t xml:space="preserve"> uknjižuje se pravo zaloga na nekretninama za iznos od 4.760.835,67 Kn uvećano za pripadajuće zakonske zatezne kamate,</w:t>
            </w:r>
            <w:r w:rsidR="00C31C4B" w:rsidRPr="000509C9">
              <w:rPr>
                <w:rFonts w:ascii="Palatino Linotype" w:hAnsi="Palatino Linotype" w:cs="Arial"/>
                <w:sz w:val="22"/>
                <w:szCs w:val="22"/>
              </w:rPr>
              <w:t xml:space="preserve"> </w:t>
            </w:r>
            <w:r w:rsidRPr="000509C9">
              <w:rPr>
                <w:rFonts w:ascii="Palatino Linotype" w:hAnsi="Palatino Linotype" w:cs="Arial"/>
                <w:sz w:val="22"/>
                <w:szCs w:val="22"/>
              </w:rPr>
              <w:t xml:space="preserve">za korist </w:t>
            </w:r>
            <w:r w:rsidRPr="000509C9">
              <w:rPr>
                <w:rFonts w:ascii="Palatino Linotype" w:eastAsia="Calibri" w:hAnsi="Palatino Linotype" w:cs="Arial"/>
                <w:sz w:val="22"/>
                <w:szCs w:val="22"/>
                <w:lang w:eastAsia="en-US"/>
              </w:rPr>
              <w:t>REPUBLIKA HRVATSKA MIN.FINANCIJA, POREZNA UPRAVA PODRUČNI URED RIJEKA</w:t>
            </w:r>
          </w:p>
        </w:tc>
      </w:tr>
      <w:tr w:rsidR="009D6C77" w:rsidRPr="000509C9" w:rsidTr="009D6C77">
        <w:trPr>
          <w:trHeight w:val="245"/>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6611/10</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ORANICA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6611/11</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4</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6611/12</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14</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6611/13</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6611/14</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11</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6611/15</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9</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6611/16</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3</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6611/17</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15</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6611/18</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6611/19</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2"/>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6611/20</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ORANICA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17</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6611/21</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17</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6611/22</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9</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6611/23</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7</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6611/24</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17</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6619/5</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755</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6619/7</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6619/13</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OKOLIŠ</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469</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6619/17</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6619/18</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6619/19</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19</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6619/20</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17</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6619/21</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6619/22</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4</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6619/23</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15</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6619/24</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6619/25</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2</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6619/26</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16</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6619/27</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7</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6619/28</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11</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6619/29</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19</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6619/30</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6619/31</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6626/5</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6626/6</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6626/7</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6626/8</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lastRenderedPageBreak/>
              <w:t>6626/10</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6626/11</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6626/12</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6626/13</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6626/14</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6626/15</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6626/16</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6626/17</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18</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6626/18</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ŠUMA</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19</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6627/2</w:t>
            </w:r>
          </w:p>
        </w:tc>
        <w:tc>
          <w:tcPr>
            <w:tcW w:w="1701" w:type="dxa"/>
            <w:shd w:val="clear" w:color="auto" w:fill="auto"/>
            <w:vAlign w:val="bottom"/>
            <w:hideMark/>
          </w:tcPr>
          <w:p w:rsidR="009D6C77" w:rsidRPr="000509C9" w:rsidRDefault="009D6C77" w:rsidP="009D6C77">
            <w:pPr>
              <w:rPr>
                <w:rFonts w:ascii="Palatino Linotype" w:hAnsi="Palatino Linotype" w:cs="Arial"/>
                <w:color w:val="000000"/>
              </w:rPr>
            </w:pPr>
            <w:r w:rsidRPr="000509C9">
              <w:rPr>
                <w:rFonts w:ascii="Palatino Linotype" w:hAnsi="Palatino Linotype" w:cs="Arial"/>
                <w:color w:val="000000"/>
                <w:sz w:val="22"/>
                <w:szCs w:val="22"/>
              </w:rPr>
              <w:t>OKOLIŠ</w:t>
            </w:r>
          </w:p>
        </w:tc>
        <w:tc>
          <w:tcPr>
            <w:tcW w:w="1418" w:type="dxa"/>
            <w:shd w:val="clear" w:color="auto" w:fill="auto"/>
            <w:vAlign w:val="bottom"/>
            <w:hideMark/>
          </w:tcPr>
          <w:p w:rsidR="009D6C77" w:rsidRPr="000509C9" w:rsidRDefault="009D6C77" w:rsidP="009D6C77">
            <w:pPr>
              <w:jc w:val="right"/>
              <w:rPr>
                <w:rFonts w:ascii="Palatino Linotype" w:hAnsi="Palatino Linotype" w:cs="Arial"/>
                <w:color w:val="000000"/>
              </w:rPr>
            </w:pPr>
            <w:r w:rsidRPr="000509C9">
              <w:rPr>
                <w:rFonts w:ascii="Palatino Linotype" w:hAnsi="Palatino Linotype" w:cs="Arial"/>
                <w:color w:val="000000"/>
                <w:sz w:val="22"/>
                <w:szCs w:val="22"/>
              </w:rPr>
              <w:t>47</w:t>
            </w:r>
          </w:p>
        </w:tc>
        <w:tc>
          <w:tcPr>
            <w:tcW w:w="5386" w:type="dxa"/>
            <w:vMerge/>
            <w:tcBorders>
              <w:bottom w:val="nil"/>
            </w:tcBorders>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6627/1</w:t>
            </w:r>
          </w:p>
        </w:tc>
        <w:tc>
          <w:tcPr>
            <w:tcW w:w="1701"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ŠUMA</w:t>
            </w:r>
          </w:p>
        </w:tc>
        <w:tc>
          <w:tcPr>
            <w:tcW w:w="1418" w:type="dxa"/>
            <w:shd w:val="clear" w:color="auto" w:fill="auto"/>
            <w:vAlign w:val="center"/>
          </w:tcPr>
          <w:p w:rsidR="009D6C77" w:rsidRPr="000509C9" w:rsidRDefault="009D6C77" w:rsidP="009D6C77">
            <w:pPr>
              <w:spacing w:after="200" w:line="276" w:lineRule="auto"/>
              <w:jc w:val="right"/>
              <w:rPr>
                <w:rFonts w:ascii="Palatino Linotype" w:eastAsia="Calibri" w:hAnsi="Palatino Linotype" w:cs="Arial"/>
                <w:lang w:eastAsia="en-US"/>
              </w:rPr>
            </w:pPr>
            <w:r w:rsidRPr="000509C9">
              <w:rPr>
                <w:rFonts w:ascii="Palatino Linotype" w:eastAsia="Calibri" w:hAnsi="Palatino Linotype" w:cs="Arial"/>
                <w:sz w:val="22"/>
                <w:szCs w:val="22"/>
                <w:lang w:eastAsia="en-US"/>
              </w:rPr>
              <w:t>113</w:t>
            </w:r>
          </w:p>
        </w:tc>
        <w:tc>
          <w:tcPr>
            <w:tcW w:w="5386" w:type="dxa"/>
            <w:vMerge w:val="restart"/>
            <w:tcBorders>
              <w:top w:val="nil"/>
            </w:tcBorders>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6627/4</w:t>
            </w:r>
          </w:p>
        </w:tc>
        <w:tc>
          <w:tcPr>
            <w:tcW w:w="1701"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ŠUMA</w:t>
            </w:r>
          </w:p>
        </w:tc>
        <w:tc>
          <w:tcPr>
            <w:tcW w:w="1418" w:type="dxa"/>
            <w:shd w:val="clear" w:color="auto" w:fill="auto"/>
            <w:vAlign w:val="center"/>
          </w:tcPr>
          <w:p w:rsidR="009D6C77" w:rsidRPr="000509C9" w:rsidRDefault="009D6C77" w:rsidP="009D6C77">
            <w:pPr>
              <w:spacing w:after="200" w:line="276" w:lineRule="auto"/>
              <w:jc w:val="right"/>
              <w:rPr>
                <w:rFonts w:ascii="Palatino Linotype" w:eastAsia="Calibri" w:hAnsi="Palatino Linotype" w:cs="Arial"/>
                <w:lang w:eastAsia="en-US"/>
              </w:rPr>
            </w:pPr>
            <w:r w:rsidRPr="000509C9">
              <w:rPr>
                <w:rFonts w:ascii="Palatino Linotype" w:eastAsia="Calibri" w:hAnsi="Palatino Linotype" w:cs="Arial"/>
                <w:sz w:val="22"/>
                <w:szCs w:val="22"/>
                <w:lang w:eastAsia="en-US"/>
              </w:rPr>
              <w:t>23</w:t>
            </w:r>
          </w:p>
        </w:tc>
        <w:tc>
          <w:tcPr>
            <w:tcW w:w="5386" w:type="dxa"/>
            <w:vMerge/>
          </w:tcPr>
          <w:p w:rsidR="009D6C77" w:rsidRPr="000509C9" w:rsidRDefault="009D6C77" w:rsidP="009D6C77">
            <w:pPr>
              <w:jc w:val="right"/>
              <w:rPr>
                <w:rFonts w:ascii="Palatino Linotype" w:hAnsi="Palatino Linotype" w:cs="Arial"/>
                <w:color w:val="000000"/>
              </w:rPr>
            </w:pPr>
          </w:p>
        </w:tc>
      </w:tr>
      <w:tr w:rsidR="009D6C77" w:rsidRPr="000509C9" w:rsidTr="009D6C77">
        <w:trPr>
          <w:trHeight w:val="300"/>
        </w:trPr>
        <w:tc>
          <w:tcPr>
            <w:tcW w:w="1290"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4452</w:t>
            </w:r>
          </w:p>
        </w:tc>
        <w:tc>
          <w:tcPr>
            <w:tcW w:w="1701"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SPORTSKA DVORANA, DVORIŠTE</w:t>
            </w:r>
          </w:p>
        </w:tc>
        <w:tc>
          <w:tcPr>
            <w:tcW w:w="1418" w:type="dxa"/>
            <w:shd w:val="clear" w:color="auto" w:fill="auto"/>
            <w:vAlign w:val="center"/>
          </w:tcPr>
          <w:p w:rsidR="009D6C77" w:rsidRPr="000509C9" w:rsidRDefault="009D6C77" w:rsidP="009D6C77">
            <w:pPr>
              <w:spacing w:after="200" w:line="276" w:lineRule="auto"/>
              <w:jc w:val="right"/>
              <w:rPr>
                <w:rFonts w:ascii="Palatino Linotype" w:eastAsia="Calibri" w:hAnsi="Palatino Linotype" w:cs="Arial"/>
                <w:lang w:eastAsia="en-US"/>
              </w:rPr>
            </w:pPr>
            <w:r w:rsidRPr="000509C9">
              <w:rPr>
                <w:rFonts w:ascii="Palatino Linotype" w:eastAsia="Calibri" w:hAnsi="Palatino Linotype" w:cs="Arial"/>
                <w:sz w:val="22"/>
                <w:szCs w:val="22"/>
                <w:lang w:eastAsia="en-US"/>
              </w:rPr>
              <w:t>5494</w:t>
            </w:r>
          </w:p>
        </w:tc>
        <w:tc>
          <w:tcPr>
            <w:tcW w:w="5386" w:type="dxa"/>
            <w:vMerge w:val="restart"/>
          </w:tcPr>
          <w:p w:rsidR="009D6C77" w:rsidRPr="000509C9" w:rsidRDefault="009D6C77" w:rsidP="000E2E0B">
            <w:pPr>
              <w:jc w:val="both"/>
              <w:rPr>
                <w:rFonts w:ascii="Palatino Linotype" w:hAnsi="Palatino Linotype" w:cs="Arial"/>
                <w:color w:val="000000"/>
              </w:rPr>
            </w:pPr>
            <w:r w:rsidRPr="000509C9">
              <w:rPr>
                <w:rFonts w:ascii="Palatino Linotype" w:eastAsia="Calibri" w:hAnsi="Palatino Linotype" w:cs="Arial"/>
                <w:sz w:val="22"/>
                <w:szCs w:val="22"/>
                <w:lang w:eastAsia="en-US"/>
              </w:rPr>
              <w:t>Na temelju ugovora o kreditu sa sporazumom o osiguranju novčane tražbine broj:398-51005558, od 21.listopada 2009. na nekretnine u A uknjižuje se pravo zaloga u iznosu od 20.000.000,00 kn uz odgovarajuće kamate, troškove i naknade sukladno ugovoru, za korist:</w:t>
            </w:r>
            <w:r w:rsidR="000E2E0B" w:rsidRPr="000509C9">
              <w:rPr>
                <w:rFonts w:ascii="Palatino Linotype" w:eastAsia="Calibri" w:hAnsi="Palatino Linotype" w:cs="Arial"/>
                <w:sz w:val="22"/>
                <w:szCs w:val="22"/>
                <w:lang w:eastAsia="en-US"/>
              </w:rPr>
              <w:t xml:space="preserve"> ADDIKO BANK d.d. (</w:t>
            </w:r>
            <w:r w:rsidRPr="000509C9">
              <w:rPr>
                <w:rFonts w:ascii="Palatino Linotype" w:eastAsia="Calibri" w:hAnsi="Palatino Linotype" w:cs="Arial"/>
                <w:sz w:val="22"/>
                <w:szCs w:val="22"/>
                <w:lang w:eastAsia="en-US"/>
              </w:rPr>
              <w:t>HYPO ALPE - ADRIA - BANK D.D. ZAGREB</w:t>
            </w:r>
            <w:r w:rsidR="000E2E0B" w:rsidRPr="000509C9">
              <w:rPr>
                <w:rFonts w:ascii="Palatino Linotype" w:eastAsia="Calibri" w:hAnsi="Palatino Linotype" w:cs="Arial"/>
                <w:sz w:val="22"/>
                <w:szCs w:val="22"/>
                <w:lang w:eastAsia="en-US"/>
              </w:rPr>
              <w:t>)</w:t>
            </w:r>
            <w:r w:rsidRPr="000509C9">
              <w:rPr>
                <w:rFonts w:ascii="Palatino Linotype" w:eastAsia="Calibri" w:hAnsi="Palatino Linotype" w:cs="Arial"/>
                <w:sz w:val="22"/>
                <w:szCs w:val="22"/>
                <w:lang w:eastAsia="en-US"/>
              </w:rPr>
              <w:t xml:space="preserve">, SLAVONSKA AVENIJA 6 </w:t>
            </w:r>
            <w:r w:rsidRPr="000509C9">
              <w:rPr>
                <w:rFonts w:ascii="Palatino Linotype" w:eastAsia="Calibri" w:hAnsi="Palatino Linotype" w:cs="Arial"/>
                <w:sz w:val="22"/>
                <w:szCs w:val="22"/>
                <w:lang w:eastAsia="en-US"/>
              </w:rPr>
              <w:br/>
              <w:t>OIB: 14036333877</w:t>
            </w:r>
          </w:p>
        </w:tc>
      </w:tr>
      <w:tr w:rsidR="009D6C77" w:rsidRPr="000509C9" w:rsidTr="009D6C77">
        <w:trPr>
          <w:trHeight w:val="300"/>
        </w:trPr>
        <w:tc>
          <w:tcPr>
            <w:tcW w:w="1290"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4379/1</w:t>
            </w:r>
          </w:p>
        </w:tc>
        <w:tc>
          <w:tcPr>
            <w:tcW w:w="1701" w:type="dxa"/>
            <w:shd w:val="clear" w:color="auto" w:fill="auto"/>
            <w:vAlign w:val="center"/>
          </w:tcPr>
          <w:p w:rsidR="009D6C77" w:rsidRPr="000509C9" w:rsidRDefault="009D6C77" w:rsidP="009D6C77">
            <w:pPr>
              <w:spacing w:after="200" w:line="276" w:lineRule="auto"/>
              <w:rPr>
                <w:rFonts w:ascii="Palatino Linotype" w:eastAsia="Calibri" w:hAnsi="Palatino Linotype" w:cs="Arial"/>
                <w:lang w:eastAsia="en-US"/>
              </w:rPr>
            </w:pPr>
            <w:r w:rsidRPr="000509C9">
              <w:rPr>
                <w:rFonts w:ascii="Palatino Linotype" w:eastAsia="Calibri" w:hAnsi="Palatino Linotype" w:cs="Arial"/>
                <w:sz w:val="22"/>
                <w:szCs w:val="22"/>
                <w:lang w:eastAsia="en-US"/>
              </w:rPr>
              <w:t>STRAŽNICA ŠUMA</w:t>
            </w:r>
          </w:p>
        </w:tc>
        <w:tc>
          <w:tcPr>
            <w:tcW w:w="1418" w:type="dxa"/>
            <w:shd w:val="clear" w:color="auto" w:fill="auto"/>
            <w:vAlign w:val="center"/>
          </w:tcPr>
          <w:p w:rsidR="009D6C77" w:rsidRPr="000509C9" w:rsidRDefault="009D6C77" w:rsidP="009D6C77">
            <w:pPr>
              <w:spacing w:after="200" w:line="276" w:lineRule="auto"/>
              <w:jc w:val="right"/>
              <w:rPr>
                <w:rFonts w:ascii="Palatino Linotype" w:eastAsia="Calibri" w:hAnsi="Palatino Linotype" w:cs="Arial"/>
                <w:lang w:eastAsia="en-US"/>
              </w:rPr>
            </w:pPr>
            <w:r w:rsidRPr="000509C9">
              <w:rPr>
                <w:rFonts w:ascii="Palatino Linotype" w:eastAsia="Calibri" w:hAnsi="Palatino Linotype" w:cs="Arial"/>
                <w:sz w:val="22"/>
                <w:szCs w:val="22"/>
                <w:lang w:eastAsia="en-US"/>
              </w:rPr>
              <w:t>1048</w:t>
            </w:r>
          </w:p>
        </w:tc>
        <w:tc>
          <w:tcPr>
            <w:tcW w:w="5386" w:type="dxa"/>
            <w:vMerge/>
          </w:tcPr>
          <w:p w:rsidR="009D6C77" w:rsidRPr="000509C9" w:rsidRDefault="009D6C77" w:rsidP="009D6C77">
            <w:pPr>
              <w:jc w:val="right"/>
              <w:rPr>
                <w:rFonts w:ascii="Palatino Linotype" w:hAnsi="Palatino Linotype" w:cs="Arial"/>
                <w:color w:val="000000"/>
              </w:rPr>
            </w:pPr>
          </w:p>
        </w:tc>
      </w:tr>
    </w:tbl>
    <w:p w:rsidR="009D6C77" w:rsidRPr="000509C9" w:rsidRDefault="009D6C77" w:rsidP="009D6C77">
      <w:pPr>
        <w:jc w:val="right"/>
        <w:rPr>
          <w:rFonts w:ascii="Palatino Linotype" w:eastAsia="Calibri" w:hAnsi="Palatino Linotype" w:cs="Arial"/>
          <w:sz w:val="22"/>
          <w:szCs w:val="22"/>
          <w:lang w:eastAsia="en-US"/>
        </w:rPr>
      </w:pPr>
    </w:p>
    <w:p w:rsidR="009D6C77" w:rsidRPr="000509C9" w:rsidRDefault="009D6C77" w:rsidP="009C2DA2">
      <w:pPr>
        <w:rPr>
          <w:rFonts w:ascii="Palatino Linotype" w:hAnsi="Palatino Linotype" w:cs="Arial"/>
          <w:b/>
          <w:color w:val="0070C0"/>
          <w:sz w:val="22"/>
          <w:szCs w:val="22"/>
        </w:rPr>
      </w:pPr>
    </w:p>
    <w:p w:rsidR="009D6C77" w:rsidRPr="000509C9" w:rsidRDefault="009D6C77" w:rsidP="009C2DA2">
      <w:pPr>
        <w:rPr>
          <w:rFonts w:ascii="Palatino Linotype" w:hAnsi="Palatino Linotype" w:cs="Arial"/>
          <w:b/>
          <w:color w:val="0070C0"/>
          <w:sz w:val="22"/>
          <w:szCs w:val="22"/>
        </w:rPr>
      </w:pPr>
    </w:p>
    <w:p w:rsidR="009D6C77" w:rsidRPr="000509C9" w:rsidRDefault="009D6C77" w:rsidP="009D6C77">
      <w:pPr>
        <w:spacing w:after="160" w:line="259" w:lineRule="auto"/>
        <w:rPr>
          <w:rFonts w:ascii="Palatino Linotype" w:eastAsia="Calibri" w:hAnsi="Palatino Linotype"/>
          <w:sz w:val="22"/>
          <w:szCs w:val="22"/>
          <w:lang w:eastAsia="en-US"/>
        </w:rPr>
      </w:pPr>
    </w:p>
    <w:p w:rsidR="009D6C77" w:rsidRPr="000509C9" w:rsidRDefault="009D6C77" w:rsidP="009D6C77">
      <w:pPr>
        <w:spacing w:after="160" w:line="259" w:lineRule="auto"/>
        <w:rPr>
          <w:rFonts w:ascii="Palatino Linotype" w:eastAsia="Calibri" w:hAnsi="Palatino Linotype"/>
          <w:sz w:val="22"/>
          <w:szCs w:val="22"/>
          <w:lang w:eastAsia="en-US"/>
        </w:rPr>
        <w:sectPr w:rsidR="009D6C77" w:rsidRPr="000509C9" w:rsidSect="00F64A64">
          <w:headerReference w:type="default" r:id="rId9"/>
          <w:footerReference w:type="default" r:id="rId10"/>
          <w:headerReference w:type="first" r:id="rId11"/>
          <w:footerReference w:type="first" r:id="rId12"/>
          <w:pgSz w:w="11906" w:h="16838" w:code="9"/>
          <w:pgMar w:top="1418" w:right="1418" w:bottom="1418" w:left="1418" w:header="709" w:footer="709" w:gutter="0"/>
          <w:pgNumType w:start="1"/>
          <w:cols w:space="708"/>
          <w:docGrid w:linePitch="360"/>
        </w:sectPr>
      </w:pPr>
    </w:p>
    <w:p w:rsidR="009D6C77" w:rsidRPr="000509C9" w:rsidRDefault="009D6C77" w:rsidP="009D6C77">
      <w:pPr>
        <w:spacing w:after="160" w:line="259" w:lineRule="auto"/>
        <w:rPr>
          <w:rFonts w:ascii="Palatino Linotype" w:eastAsia="Calibri" w:hAnsi="Palatino Linotype" w:cs="Arial"/>
          <w:sz w:val="22"/>
          <w:szCs w:val="22"/>
          <w:lang w:eastAsia="en-US"/>
        </w:rPr>
      </w:pPr>
      <w:r w:rsidRPr="000509C9">
        <w:rPr>
          <w:rFonts w:ascii="Palatino Linotype" w:eastAsia="Calibri" w:hAnsi="Palatino Linotype" w:cs="Arial"/>
          <w:sz w:val="22"/>
          <w:szCs w:val="22"/>
          <w:lang w:eastAsia="en-US"/>
        </w:rPr>
        <w:lastRenderedPageBreak/>
        <w:t>Tablica 2: Popis sudskih sporova u tijeku</w:t>
      </w:r>
    </w:p>
    <w:tbl>
      <w:tblPr>
        <w:tblStyle w:val="TableGrid"/>
        <w:tblW w:w="15989" w:type="dxa"/>
        <w:tblInd w:w="-1139" w:type="dxa"/>
        <w:tblLook w:val="04A0" w:firstRow="1" w:lastRow="0" w:firstColumn="1" w:lastColumn="0" w:noHBand="0" w:noVBand="1"/>
      </w:tblPr>
      <w:tblGrid>
        <w:gridCol w:w="870"/>
        <w:gridCol w:w="1970"/>
        <w:gridCol w:w="2310"/>
        <w:gridCol w:w="1865"/>
        <w:gridCol w:w="1937"/>
        <w:gridCol w:w="1832"/>
        <w:gridCol w:w="1510"/>
        <w:gridCol w:w="3695"/>
      </w:tblGrid>
      <w:tr w:rsidR="001E2110" w:rsidRPr="000509C9" w:rsidTr="001E2110">
        <w:trPr>
          <w:trHeight w:val="409"/>
        </w:trPr>
        <w:tc>
          <w:tcPr>
            <w:tcW w:w="870"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Rd.br.</w:t>
            </w:r>
          </w:p>
        </w:tc>
        <w:tc>
          <w:tcPr>
            <w:tcW w:w="1970"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KLASA:</w:t>
            </w:r>
          </w:p>
        </w:tc>
        <w:tc>
          <w:tcPr>
            <w:tcW w:w="2310"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Stranke</w:t>
            </w:r>
          </w:p>
        </w:tc>
        <w:tc>
          <w:tcPr>
            <w:tcW w:w="1865"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Vrsta postupka</w:t>
            </w:r>
          </w:p>
        </w:tc>
        <w:tc>
          <w:tcPr>
            <w:tcW w:w="1937"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Vrijeme pokretanja postupka</w:t>
            </w:r>
          </w:p>
        </w:tc>
        <w:tc>
          <w:tcPr>
            <w:tcW w:w="1832"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VRIJEDNOST</w:t>
            </w:r>
          </w:p>
        </w:tc>
        <w:tc>
          <w:tcPr>
            <w:tcW w:w="1510"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Tijelo</w:t>
            </w:r>
          </w:p>
        </w:tc>
        <w:tc>
          <w:tcPr>
            <w:tcW w:w="3695" w:type="dxa"/>
            <w:shd w:val="clear" w:color="auto" w:fill="F2DBDB" w:themeFill="accent2" w:themeFillTint="33"/>
            <w:vAlign w:val="center"/>
          </w:tcPr>
          <w:p w:rsidR="00CA53E5" w:rsidRPr="000509C9" w:rsidRDefault="00CA53E5" w:rsidP="001E2110">
            <w:pPr>
              <w:jc w:val="center"/>
              <w:rPr>
                <w:rFonts w:ascii="Palatino Linotype" w:hAnsi="Palatino Linotype" w:cs="Arial"/>
                <w:sz w:val="22"/>
                <w:szCs w:val="22"/>
              </w:rPr>
            </w:pPr>
            <w:r w:rsidRPr="000509C9">
              <w:rPr>
                <w:rFonts w:ascii="Palatino Linotype" w:hAnsi="Palatino Linotype" w:cs="Arial"/>
                <w:sz w:val="22"/>
                <w:szCs w:val="22"/>
              </w:rPr>
              <w:t>Napomena</w:t>
            </w:r>
          </w:p>
        </w:tc>
      </w:tr>
      <w:tr w:rsidR="00CA53E5" w:rsidRPr="000509C9" w:rsidTr="001E2110">
        <w:trPr>
          <w:trHeight w:val="409"/>
        </w:trPr>
        <w:tc>
          <w:tcPr>
            <w:tcW w:w="870" w:type="dxa"/>
          </w:tcPr>
          <w:p w:rsidR="00CA53E5" w:rsidRPr="000509C9" w:rsidRDefault="00CA53E5" w:rsidP="00CA53E5">
            <w:pPr>
              <w:pStyle w:val="ListParagraph"/>
              <w:numPr>
                <w:ilvl w:val="0"/>
                <w:numId w:val="40"/>
              </w:numPr>
              <w:rPr>
                <w:rFonts w:ascii="Palatino Linotype" w:hAnsi="Palatino Linotype" w:cs="Arial"/>
                <w:sz w:val="22"/>
                <w:szCs w:val="22"/>
              </w:rPr>
            </w:pPr>
          </w:p>
        </w:tc>
        <w:tc>
          <w:tcPr>
            <w:tcW w:w="197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363-01/16-08/01</w:t>
            </w:r>
          </w:p>
        </w:tc>
        <w:tc>
          <w:tcPr>
            <w:tcW w:w="23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TUŽITELJ: Imex trgovina d.o.o.</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TUŽENIK: Grad Kastav</w:t>
            </w:r>
          </w:p>
        </w:tc>
        <w:tc>
          <w:tcPr>
            <w:tcW w:w="186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Parnični postupak,</w:t>
            </w:r>
            <w:r w:rsidRPr="000509C9">
              <w:rPr>
                <w:rFonts w:ascii="Palatino Linotype" w:hAnsi="Palatino Linotype" w:cs="Arial"/>
                <w:sz w:val="22"/>
                <w:szCs w:val="22"/>
              </w:rPr>
              <w:br/>
              <w:t>radi: utvrđenja i isplate</w:t>
            </w:r>
          </w:p>
        </w:tc>
        <w:tc>
          <w:tcPr>
            <w:tcW w:w="1937"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04.01.2016.</w:t>
            </w:r>
          </w:p>
        </w:tc>
        <w:tc>
          <w:tcPr>
            <w:tcW w:w="1832" w:type="dxa"/>
          </w:tcPr>
          <w:p w:rsidR="00CA53E5" w:rsidRPr="000509C9" w:rsidRDefault="00CA53E5" w:rsidP="000509C9">
            <w:pPr>
              <w:jc w:val="center"/>
              <w:rPr>
                <w:rFonts w:ascii="Palatino Linotype" w:hAnsi="Palatino Linotype" w:cs="Arial"/>
                <w:sz w:val="22"/>
                <w:szCs w:val="22"/>
              </w:rPr>
            </w:pPr>
            <w:r w:rsidRPr="000509C9">
              <w:rPr>
                <w:rFonts w:ascii="Palatino Linotype" w:hAnsi="Palatino Linotype" w:cs="Arial"/>
                <w:sz w:val="22"/>
                <w:szCs w:val="22"/>
              </w:rPr>
              <w:t>3.289.232,45 kn</w:t>
            </w:r>
          </w:p>
        </w:tc>
        <w:tc>
          <w:tcPr>
            <w:tcW w:w="15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Trgovački sud u Rijeci</w:t>
            </w:r>
          </w:p>
        </w:tc>
        <w:tc>
          <w:tcPr>
            <w:tcW w:w="369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Prvostupanjska odluka u korist Grada; Predmet na drugom stupnju jer je tužitelj izjavio žalbu</w:t>
            </w:r>
          </w:p>
        </w:tc>
      </w:tr>
      <w:tr w:rsidR="00CA53E5" w:rsidRPr="000509C9" w:rsidTr="001E2110">
        <w:trPr>
          <w:trHeight w:val="409"/>
        </w:trPr>
        <w:tc>
          <w:tcPr>
            <w:tcW w:w="870" w:type="dxa"/>
          </w:tcPr>
          <w:p w:rsidR="00CA53E5" w:rsidRPr="000509C9" w:rsidRDefault="00CA53E5" w:rsidP="00CA53E5">
            <w:pPr>
              <w:pStyle w:val="ListParagraph"/>
              <w:numPr>
                <w:ilvl w:val="0"/>
                <w:numId w:val="40"/>
              </w:numPr>
              <w:rPr>
                <w:rFonts w:ascii="Palatino Linotype" w:hAnsi="Palatino Linotype" w:cs="Arial"/>
                <w:sz w:val="22"/>
                <w:szCs w:val="22"/>
              </w:rPr>
            </w:pPr>
          </w:p>
        </w:tc>
        <w:tc>
          <w:tcPr>
            <w:tcW w:w="197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940-02/04-01/11</w:t>
            </w:r>
          </w:p>
        </w:tc>
        <w:tc>
          <w:tcPr>
            <w:tcW w:w="23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TUŽITELJ: B</w:t>
            </w:r>
            <w:r w:rsidR="000E2E0B" w:rsidRPr="000509C9">
              <w:rPr>
                <w:rFonts w:ascii="Palatino Linotype" w:hAnsi="Palatino Linotype" w:cs="Arial"/>
                <w:sz w:val="22"/>
                <w:szCs w:val="22"/>
              </w:rPr>
              <w:t>.P.</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TUŽENIK: Grad Kastav i dr.</w:t>
            </w:r>
          </w:p>
        </w:tc>
        <w:tc>
          <w:tcPr>
            <w:tcW w:w="186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Parnični postupak,</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Radi: utvrđenja prava vlasništva</w:t>
            </w:r>
          </w:p>
        </w:tc>
        <w:tc>
          <w:tcPr>
            <w:tcW w:w="1937"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24.02.2004.</w:t>
            </w:r>
          </w:p>
        </w:tc>
        <w:tc>
          <w:tcPr>
            <w:tcW w:w="1832" w:type="dxa"/>
          </w:tcPr>
          <w:p w:rsidR="00CA53E5" w:rsidRPr="000509C9" w:rsidRDefault="00CA53E5" w:rsidP="000509C9">
            <w:pPr>
              <w:jc w:val="center"/>
              <w:rPr>
                <w:rFonts w:ascii="Palatino Linotype" w:hAnsi="Palatino Linotype" w:cs="Arial"/>
                <w:sz w:val="22"/>
                <w:szCs w:val="22"/>
              </w:rPr>
            </w:pPr>
            <w:r w:rsidRPr="000509C9">
              <w:rPr>
                <w:rFonts w:ascii="Palatino Linotype" w:hAnsi="Palatino Linotype" w:cs="Arial"/>
                <w:sz w:val="22"/>
                <w:szCs w:val="22"/>
              </w:rPr>
              <w:t>0</w:t>
            </w:r>
          </w:p>
        </w:tc>
        <w:tc>
          <w:tcPr>
            <w:tcW w:w="15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Općinski sud u Rijeci/ Županijski sud u Rijeci</w:t>
            </w:r>
          </w:p>
        </w:tc>
        <w:tc>
          <w:tcPr>
            <w:tcW w:w="369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Tužba povučena u odnosu na Grad, ali zatražen je ispravak pogreške u presudi te izjavljena žalba protiv odluke o trošku, čeka se pravomoćnost presude</w:t>
            </w:r>
          </w:p>
        </w:tc>
      </w:tr>
      <w:tr w:rsidR="00CA53E5" w:rsidRPr="000509C9" w:rsidTr="001E2110">
        <w:trPr>
          <w:trHeight w:val="409"/>
        </w:trPr>
        <w:tc>
          <w:tcPr>
            <w:tcW w:w="870" w:type="dxa"/>
          </w:tcPr>
          <w:p w:rsidR="00CA53E5" w:rsidRPr="000509C9" w:rsidRDefault="00CA53E5" w:rsidP="00CA53E5">
            <w:pPr>
              <w:pStyle w:val="ListParagraph"/>
              <w:numPr>
                <w:ilvl w:val="0"/>
                <w:numId w:val="40"/>
              </w:numPr>
              <w:rPr>
                <w:rFonts w:ascii="Palatino Linotype" w:hAnsi="Palatino Linotype" w:cs="Arial"/>
                <w:sz w:val="22"/>
                <w:szCs w:val="22"/>
              </w:rPr>
            </w:pPr>
          </w:p>
        </w:tc>
        <w:tc>
          <w:tcPr>
            <w:tcW w:w="197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UP/I-403-05/12-01/04</w:t>
            </w:r>
          </w:p>
        </w:tc>
        <w:tc>
          <w:tcPr>
            <w:tcW w:w="23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 xml:space="preserve">OVRHOVODITELJ: </w:t>
            </w:r>
            <w:r w:rsidR="000E2E0B" w:rsidRPr="000509C9">
              <w:rPr>
                <w:rFonts w:ascii="Palatino Linotype" w:hAnsi="Palatino Linotype" w:cs="Arial"/>
                <w:sz w:val="22"/>
                <w:szCs w:val="22"/>
              </w:rPr>
              <w:t>V.J.</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OVRŠENIK: Grad Kastav i dr.</w:t>
            </w:r>
          </w:p>
        </w:tc>
        <w:tc>
          <w:tcPr>
            <w:tcW w:w="186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Ovršni postupak,</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Radi: naplate</w:t>
            </w:r>
          </w:p>
          <w:p w:rsidR="00CA53E5" w:rsidRPr="000509C9" w:rsidRDefault="00CA53E5" w:rsidP="000E2E0B">
            <w:pPr>
              <w:rPr>
                <w:rFonts w:ascii="Palatino Linotype" w:hAnsi="Palatino Linotype" w:cs="Arial"/>
                <w:sz w:val="22"/>
                <w:szCs w:val="22"/>
              </w:rPr>
            </w:pPr>
          </w:p>
        </w:tc>
        <w:tc>
          <w:tcPr>
            <w:tcW w:w="1937"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04.09.2012.</w:t>
            </w:r>
          </w:p>
        </w:tc>
        <w:tc>
          <w:tcPr>
            <w:tcW w:w="1832" w:type="dxa"/>
          </w:tcPr>
          <w:p w:rsidR="00CA53E5" w:rsidRPr="000509C9" w:rsidRDefault="00CA53E5" w:rsidP="000509C9">
            <w:pPr>
              <w:jc w:val="center"/>
              <w:rPr>
                <w:rFonts w:ascii="Palatino Linotype" w:hAnsi="Palatino Linotype" w:cs="Arial"/>
                <w:sz w:val="22"/>
                <w:szCs w:val="22"/>
              </w:rPr>
            </w:pPr>
            <w:r w:rsidRPr="000509C9">
              <w:rPr>
                <w:rFonts w:ascii="Palatino Linotype" w:hAnsi="Palatino Linotype" w:cs="Arial"/>
                <w:sz w:val="22"/>
                <w:szCs w:val="22"/>
              </w:rPr>
              <w:t>150,12 kn sa zateznom kamatom od 29.12.1989</w:t>
            </w:r>
          </w:p>
        </w:tc>
        <w:tc>
          <w:tcPr>
            <w:tcW w:w="15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Općinski sud u Rijeci</w:t>
            </w:r>
          </w:p>
          <w:p w:rsidR="00CA53E5" w:rsidRPr="000509C9" w:rsidRDefault="00CA53E5" w:rsidP="000509C9">
            <w:pPr>
              <w:rPr>
                <w:rFonts w:ascii="Palatino Linotype" w:hAnsi="Palatino Linotype" w:cs="Arial"/>
                <w:sz w:val="22"/>
                <w:szCs w:val="22"/>
              </w:rPr>
            </w:pPr>
          </w:p>
        </w:tc>
        <w:tc>
          <w:tcPr>
            <w:tcW w:w="369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Rješenje ŽS Rijeka odbijen je prijedlog za ovrhu ovrhovoditelja, podnesen prijedlog za protuovrhu 05.12.2019., za iznos od 37.777,74 kn, čeka se daljnja radnja suda</w:t>
            </w:r>
          </w:p>
        </w:tc>
      </w:tr>
      <w:tr w:rsidR="00CA53E5" w:rsidRPr="000509C9" w:rsidTr="001E2110">
        <w:trPr>
          <w:trHeight w:val="409"/>
        </w:trPr>
        <w:tc>
          <w:tcPr>
            <w:tcW w:w="870" w:type="dxa"/>
          </w:tcPr>
          <w:p w:rsidR="00CA53E5" w:rsidRPr="000509C9" w:rsidRDefault="00CA53E5" w:rsidP="00CA53E5">
            <w:pPr>
              <w:pStyle w:val="ListParagraph"/>
              <w:numPr>
                <w:ilvl w:val="0"/>
                <w:numId w:val="40"/>
              </w:numPr>
              <w:rPr>
                <w:rFonts w:ascii="Palatino Linotype" w:hAnsi="Palatino Linotype" w:cs="Arial"/>
                <w:sz w:val="22"/>
                <w:szCs w:val="22"/>
              </w:rPr>
            </w:pPr>
          </w:p>
        </w:tc>
        <w:tc>
          <w:tcPr>
            <w:tcW w:w="197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940-01/17-01/32</w:t>
            </w:r>
          </w:p>
        </w:tc>
        <w:tc>
          <w:tcPr>
            <w:tcW w:w="23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TUŽITELJ: Stirps d.o.o.</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 xml:space="preserve">TUŽENIK: Grad Kastav </w:t>
            </w:r>
          </w:p>
          <w:p w:rsidR="00CA53E5" w:rsidRPr="000509C9" w:rsidRDefault="00CA53E5" w:rsidP="000509C9">
            <w:pPr>
              <w:rPr>
                <w:rFonts w:ascii="Palatino Linotype" w:hAnsi="Palatino Linotype" w:cs="Arial"/>
                <w:sz w:val="22"/>
                <w:szCs w:val="22"/>
              </w:rPr>
            </w:pPr>
          </w:p>
        </w:tc>
        <w:tc>
          <w:tcPr>
            <w:tcW w:w="186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Parnični postupak,</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 xml:space="preserve">Radi: utvrđenja i isplate </w:t>
            </w:r>
          </w:p>
        </w:tc>
        <w:tc>
          <w:tcPr>
            <w:tcW w:w="1937"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26.05.2017.</w:t>
            </w:r>
          </w:p>
        </w:tc>
        <w:tc>
          <w:tcPr>
            <w:tcW w:w="1832" w:type="dxa"/>
          </w:tcPr>
          <w:p w:rsidR="00CA53E5" w:rsidRPr="000509C9" w:rsidRDefault="00CA53E5" w:rsidP="000509C9">
            <w:pPr>
              <w:jc w:val="center"/>
              <w:rPr>
                <w:rFonts w:ascii="Palatino Linotype" w:hAnsi="Palatino Linotype" w:cs="Arial"/>
                <w:sz w:val="22"/>
                <w:szCs w:val="22"/>
              </w:rPr>
            </w:pPr>
            <w:r w:rsidRPr="000509C9">
              <w:rPr>
                <w:rFonts w:ascii="Palatino Linotype" w:hAnsi="Palatino Linotype" w:cs="Arial"/>
                <w:sz w:val="22"/>
                <w:szCs w:val="22"/>
              </w:rPr>
              <w:t>3.490.883,71</w:t>
            </w:r>
          </w:p>
        </w:tc>
        <w:tc>
          <w:tcPr>
            <w:tcW w:w="15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Trgovački sud u Rijeci/Visoki trgovački sud</w:t>
            </w:r>
          </w:p>
        </w:tc>
        <w:tc>
          <w:tcPr>
            <w:tcW w:w="369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Prvostupanjska odluka u korist Grada; Tužitelj izjavio žalbu</w:t>
            </w:r>
          </w:p>
        </w:tc>
      </w:tr>
      <w:tr w:rsidR="00CA53E5" w:rsidRPr="000509C9" w:rsidTr="001E2110">
        <w:trPr>
          <w:trHeight w:val="1375"/>
        </w:trPr>
        <w:tc>
          <w:tcPr>
            <w:tcW w:w="870" w:type="dxa"/>
          </w:tcPr>
          <w:p w:rsidR="00CA53E5" w:rsidRPr="000509C9" w:rsidRDefault="00CA53E5" w:rsidP="00CA53E5">
            <w:pPr>
              <w:pStyle w:val="ListParagraph"/>
              <w:numPr>
                <w:ilvl w:val="0"/>
                <w:numId w:val="40"/>
              </w:numPr>
              <w:rPr>
                <w:rFonts w:ascii="Palatino Linotype" w:hAnsi="Palatino Linotype" w:cs="Arial"/>
                <w:sz w:val="22"/>
                <w:szCs w:val="22"/>
              </w:rPr>
            </w:pPr>
          </w:p>
        </w:tc>
        <w:tc>
          <w:tcPr>
            <w:tcW w:w="197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403-05/19-02/01</w:t>
            </w:r>
          </w:p>
        </w:tc>
        <w:tc>
          <w:tcPr>
            <w:tcW w:w="23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STEČAJNI DUŽNIK:</w:t>
            </w:r>
          </w:p>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Belaera d.o.o.</w:t>
            </w:r>
          </w:p>
        </w:tc>
        <w:tc>
          <w:tcPr>
            <w:tcW w:w="186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Stečajni postupak</w:t>
            </w:r>
          </w:p>
        </w:tc>
        <w:tc>
          <w:tcPr>
            <w:tcW w:w="1937"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16.05.2019.</w:t>
            </w:r>
          </w:p>
        </w:tc>
        <w:tc>
          <w:tcPr>
            <w:tcW w:w="1832" w:type="dxa"/>
          </w:tcPr>
          <w:p w:rsidR="00CA53E5" w:rsidRPr="000509C9" w:rsidRDefault="00CA53E5" w:rsidP="000509C9">
            <w:pPr>
              <w:jc w:val="center"/>
              <w:rPr>
                <w:rFonts w:ascii="Palatino Linotype" w:hAnsi="Palatino Linotype" w:cs="Arial"/>
                <w:sz w:val="22"/>
                <w:szCs w:val="22"/>
              </w:rPr>
            </w:pPr>
            <w:r w:rsidRPr="000509C9">
              <w:rPr>
                <w:rFonts w:ascii="Palatino Linotype" w:hAnsi="Palatino Linotype" w:cs="Arial"/>
                <w:sz w:val="22"/>
                <w:szCs w:val="22"/>
              </w:rPr>
              <w:t>117.792,17 kn + 548,10 kn</w:t>
            </w:r>
          </w:p>
        </w:tc>
        <w:tc>
          <w:tcPr>
            <w:tcW w:w="1510"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Trgovački sud u Rijeci</w:t>
            </w:r>
          </w:p>
        </w:tc>
        <w:tc>
          <w:tcPr>
            <w:tcW w:w="3695" w:type="dxa"/>
          </w:tcPr>
          <w:p w:rsidR="00CA53E5" w:rsidRPr="000509C9" w:rsidRDefault="00CA53E5" w:rsidP="000509C9">
            <w:pPr>
              <w:rPr>
                <w:rFonts w:ascii="Palatino Linotype" w:hAnsi="Palatino Linotype" w:cs="Arial"/>
                <w:sz w:val="22"/>
                <w:szCs w:val="22"/>
              </w:rPr>
            </w:pPr>
            <w:r w:rsidRPr="000509C9">
              <w:rPr>
                <w:rFonts w:ascii="Palatino Linotype" w:hAnsi="Palatino Linotype" w:cs="Arial"/>
                <w:sz w:val="22"/>
                <w:szCs w:val="22"/>
              </w:rPr>
              <w:t>Stečajni postupak u tijeku</w:t>
            </w:r>
          </w:p>
        </w:tc>
      </w:tr>
    </w:tbl>
    <w:p w:rsidR="00CA53E5" w:rsidRPr="000509C9" w:rsidRDefault="00CA53E5" w:rsidP="00CA53E5">
      <w:pPr>
        <w:rPr>
          <w:rFonts w:ascii="Palatino Linotype" w:hAnsi="Palatino Linotype" w:cs="Arial"/>
          <w:sz w:val="22"/>
          <w:szCs w:val="22"/>
        </w:rPr>
      </w:pPr>
    </w:p>
    <w:p w:rsidR="00100DD0" w:rsidRDefault="00100DD0" w:rsidP="001E2110">
      <w:pPr>
        <w:jc w:val="both"/>
        <w:rPr>
          <w:rFonts w:ascii="Palatino Linotype" w:hAnsi="Palatino Linotype" w:cs="Arial"/>
          <w:sz w:val="22"/>
          <w:szCs w:val="22"/>
        </w:rPr>
      </w:pPr>
    </w:p>
    <w:p w:rsidR="00CA53E5" w:rsidRPr="000509C9" w:rsidRDefault="00CA53E5" w:rsidP="001E2110">
      <w:pPr>
        <w:jc w:val="both"/>
        <w:rPr>
          <w:rFonts w:ascii="Palatino Linotype" w:hAnsi="Palatino Linotype" w:cs="Arial"/>
          <w:sz w:val="22"/>
          <w:szCs w:val="22"/>
        </w:rPr>
      </w:pPr>
      <w:r w:rsidRPr="000509C9">
        <w:rPr>
          <w:rFonts w:ascii="Palatino Linotype" w:hAnsi="Palatino Linotype" w:cs="Arial"/>
          <w:sz w:val="22"/>
          <w:szCs w:val="22"/>
        </w:rPr>
        <w:lastRenderedPageBreak/>
        <w:t>Upravni sporovi:</w:t>
      </w:r>
    </w:p>
    <w:p w:rsidR="00CA53E5" w:rsidRPr="000509C9" w:rsidRDefault="00CA53E5" w:rsidP="001E2110">
      <w:pPr>
        <w:jc w:val="both"/>
        <w:rPr>
          <w:rFonts w:ascii="Palatino Linotype" w:hAnsi="Palatino Linotype" w:cs="Arial"/>
          <w:sz w:val="22"/>
          <w:szCs w:val="22"/>
        </w:rPr>
      </w:pPr>
      <w:r w:rsidRPr="000509C9">
        <w:rPr>
          <w:rFonts w:ascii="Palatino Linotype" w:hAnsi="Palatino Linotype" w:cs="Arial"/>
          <w:sz w:val="22"/>
          <w:szCs w:val="22"/>
        </w:rPr>
        <w:t>- Upravni spor protiv Rješenja o ocjenjivanju za 2017. godinu, KLASA: UP/I-112-01/18-01/01; Rješenje poništeno.</w:t>
      </w:r>
    </w:p>
    <w:p w:rsidR="00CA53E5" w:rsidRPr="000509C9" w:rsidRDefault="00CA53E5" w:rsidP="001E2110">
      <w:pPr>
        <w:jc w:val="both"/>
        <w:rPr>
          <w:rFonts w:ascii="Palatino Linotype" w:hAnsi="Palatino Linotype" w:cs="Arial"/>
          <w:sz w:val="22"/>
          <w:szCs w:val="22"/>
        </w:rPr>
      </w:pPr>
      <w:r w:rsidRPr="000509C9">
        <w:rPr>
          <w:rFonts w:ascii="Palatino Linotype" w:hAnsi="Palatino Linotype" w:cs="Arial"/>
          <w:sz w:val="22"/>
          <w:szCs w:val="22"/>
        </w:rPr>
        <w:t>- Upravni spor protiv Rješenja o imenovanju pročelnika Upravnog odjela za financije i razvoj, KLASA: UP/I-112-02/18-02/01; prvostupanjska odluka u korist Grada, tužiteljica podnijela žalbu, spis proslijeđen drugostupanjskom sudu na odlučivanje,</w:t>
      </w:r>
    </w:p>
    <w:p w:rsidR="00CA53E5" w:rsidRPr="000509C9" w:rsidRDefault="00CA53E5" w:rsidP="001E2110">
      <w:pPr>
        <w:jc w:val="both"/>
        <w:rPr>
          <w:rFonts w:ascii="Palatino Linotype" w:hAnsi="Palatino Linotype" w:cs="Arial"/>
          <w:sz w:val="22"/>
          <w:szCs w:val="22"/>
        </w:rPr>
      </w:pPr>
      <w:r w:rsidRPr="000509C9">
        <w:rPr>
          <w:rFonts w:ascii="Palatino Linotype" w:hAnsi="Palatino Linotype" w:cs="Arial"/>
          <w:sz w:val="22"/>
          <w:szCs w:val="22"/>
        </w:rPr>
        <w:t>- Upravni spor protiv Rješenja o stavljanju na raspolaganje, KLASA: 112-01/18-01/13, prvostupanjska odluka u korist Grada, tužiteljica podnijela žalbu, spis proslijeđen drugostupanjskom sudu na odlučivanje,</w:t>
      </w:r>
    </w:p>
    <w:p w:rsidR="00CA53E5" w:rsidRPr="000509C9" w:rsidRDefault="00CA53E5" w:rsidP="001E2110">
      <w:pPr>
        <w:jc w:val="both"/>
        <w:rPr>
          <w:rFonts w:ascii="Palatino Linotype" w:hAnsi="Palatino Linotype" w:cs="Arial"/>
          <w:sz w:val="22"/>
          <w:szCs w:val="22"/>
        </w:rPr>
      </w:pPr>
      <w:r w:rsidRPr="000509C9">
        <w:rPr>
          <w:rFonts w:ascii="Palatino Linotype" w:hAnsi="Palatino Linotype" w:cs="Arial"/>
          <w:sz w:val="22"/>
          <w:szCs w:val="22"/>
        </w:rPr>
        <w:t>- Upravni spor protiv Rješenja o prestanku službe, KLASA: UP/I-114-01/19-01/02, prvostupanjska odluka u korist Grada, tužiteljica podnijela žalbu, spis proslijeđen drugostupanjskom sudu na odlučivanje.</w:t>
      </w:r>
    </w:p>
    <w:p w:rsidR="009D6C77" w:rsidRDefault="009D6C77" w:rsidP="001E2110">
      <w:pPr>
        <w:spacing w:line="259" w:lineRule="auto"/>
        <w:rPr>
          <w:rFonts w:ascii="Palatino Linotype" w:eastAsia="Calibri" w:hAnsi="Palatino Linotype" w:cs="Arial"/>
          <w:sz w:val="22"/>
          <w:szCs w:val="22"/>
          <w:lang w:eastAsia="en-US"/>
        </w:rPr>
      </w:pPr>
    </w:p>
    <w:p w:rsidR="00032A2D" w:rsidRPr="00032A2D" w:rsidRDefault="00032A2D" w:rsidP="00032A2D">
      <w:pPr>
        <w:pStyle w:val="ListParagraph"/>
        <w:numPr>
          <w:ilvl w:val="0"/>
          <w:numId w:val="41"/>
        </w:numPr>
        <w:spacing w:line="259" w:lineRule="auto"/>
        <w:rPr>
          <w:rFonts w:ascii="Palatino Linotype" w:eastAsia="Calibri" w:hAnsi="Palatino Linotype" w:cs="Arial"/>
          <w:sz w:val="22"/>
          <w:szCs w:val="22"/>
          <w:lang w:eastAsia="en-US"/>
        </w:rPr>
        <w:sectPr w:rsidR="00032A2D" w:rsidRPr="00032A2D" w:rsidSect="001E2110">
          <w:pgSz w:w="16838" w:h="11906" w:orient="landscape" w:code="9"/>
          <w:pgMar w:top="1418" w:right="1418" w:bottom="1418" w:left="1418" w:header="709" w:footer="709" w:gutter="0"/>
          <w:cols w:space="708"/>
          <w:docGrid w:linePitch="360"/>
        </w:sectPr>
      </w:pPr>
      <w:r w:rsidRPr="00032A2D">
        <w:rPr>
          <w:rFonts w:ascii="Palatino Linotype" w:eastAsia="Calibri" w:hAnsi="Palatino Linotype" w:cs="Arial"/>
          <w:sz w:val="22"/>
          <w:szCs w:val="22"/>
          <w:lang w:eastAsia="en-US"/>
        </w:rPr>
        <w:t>Upravni spor protiv Rješenja Ministarstva zaštite okoliša i energetike KLASA: UP/II-351-02/19-14/94 kojim se odbija žalba Grada Kastva izjavljena protiv Rješenja Fonda za zaštitu okoliša i energetsku učinkovitost kojim je utvrđena obveza plaćanja poticajne naknade za smanjenje količ</w:t>
      </w:r>
      <w:r>
        <w:rPr>
          <w:rFonts w:ascii="Palatino Linotype" w:eastAsia="Calibri" w:hAnsi="Palatino Linotype" w:cs="Arial"/>
          <w:sz w:val="22"/>
          <w:szCs w:val="22"/>
          <w:lang w:eastAsia="en-US"/>
        </w:rPr>
        <w:t>ine miješanog komunalnog otpada -</w:t>
      </w:r>
      <w:r w:rsidRPr="00032A2D">
        <w:rPr>
          <w:rFonts w:ascii="Palatino Linotype" w:eastAsia="Calibri" w:hAnsi="Palatino Linotype" w:cs="Arial"/>
          <w:sz w:val="22"/>
          <w:szCs w:val="22"/>
          <w:lang w:eastAsia="en-US"/>
        </w:rPr>
        <w:t xml:space="preserve"> čeka se zakazivanje ročišta.</w:t>
      </w:r>
    </w:p>
    <w:p w:rsidR="009D6C77" w:rsidRPr="000509C9" w:rsidRDefault="009D6C77" w:rsidP="00F53E01">
      <w:pPr>
        <w:spacing w:after="160" w:line="259" w:lineRule="auto"/>
        <w:rPr>
          <w:rFonts w:ascii="Palatino Linotype" w:eastAsia="Calibri" w:hAnsi="Palatino Linotype"/>
          <w:sz w:val="22"/>
          <w:szCs w:val="22"/>
          <w:lang w:eastAsia="en-US"/>
        </w:rPr>
      </w:pPr>
      <w:bookmarkStart w:id="0" w:name="_GoBack"/>
      <w:bookmarkEnd w:id="0"/>
    </w:p>
    <w:sectPr w:rsidR="009D6C77" w:rsidRPr="000509C9" w:rsidSect="00F64A6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0E" w:rsidRDefault="0059110E" w:rsidP="00F64A64">
      <w:r>
        <w:separator/>
      </w:r>
    </w:p>
  </w:endnote>
  <w:endnote w:type="continuationSeparator" w:id="0">
    <w:p w:rsidR="0059110E" w:rsidRDefault="0059110E" w:rsidP="00F6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20"/>
      </w:rPr>
      <w:id w:val="313284489"/>
      <w:docPartObj>
        <w:docPartGallery w:val="Page Numbers (Bottom of Page)"/>
        <w:docPartUnique/>
      </w:docPartObj>
    </w:sdtPr>
    <w:sdtEndPr>
      <w:rPr>
        <w:noProof/>
      </w:rPr>
    </w:sdtEndPr>
    <w:sdtContent>
      <w:p w:rsidR="000509C9" w:rsidRPr="00F64A64" w:rsidRDefault="000509C9">
        <w:pPr>
          <w:pStyle w:val="Footer"/>
          <w:jc w:val="right"/>
          <w:rPr>
            <w:rFonts w:ascii="Arial" w:hAnsi="Arial"/>
            <w:sz w:val="20"/>
          </w:rPr>
        </w:pPr>
        <w:r w:rsidRPr="00F64A64">
          <w:rPr>
            <w:rFonts w:ascii="Arial" w:hAnsi="Arial"/>
            <w:sz w:val="20"/>
          </w:rPr>
          <w:fldChar w:fldCharType="begin"/>
        </w:r>
        <w:r w:rsidRPr="00F64A64">
          <w:rPr>
            <w:rFonts w:ascii="Arial" w:hAnsi="Arial"/>
            <w:sz w:val="20"/>
          </w:rPr>
          <w:instrText xml:space="preserve"> PAGE   \* MERGEFORMAT </w:instrText>
        </w:r>
        <w:r w:rsidRPr="00F64A64">
          <w:rPr>
            <w:rFonts w:ascii="Arial" w:hAnsi="Arial"/>
            <w:sz w:val="20"/>
          </w:rPr>
          <w:fldChar w:fldCharType="separate"/>
        </w:r>
        <w:r w:rsidR="00F53E01">
          <w:rPr>
            <w:rFonts w:ascii="Arial" w:hAnsi="Arial"/>
            <w:noProof/>
            <w:sz w:val="20"/>
          </w:rPr>
          <w:t>19</w:t>
        </w:r>
        <w:r w:rsidRPr="00F64A64">
          <w:rPr>
            <w:rFonts w:ascii="Arial" w:hAnsi="Arial"/>
            <w:noProof/>
            <w:sz w:val="20"/>
          </w:rPr>
          <w:fldChar w:fldCharType="end"/>
        </w:r>
      </w:p>
    </w:sdtContent>
  </w:sdt>
  <w:p w:rsidR="000509C9" w:rsidRPr="00F64A64" w:rsidRDefault="000509C9" w:rsidP="00F64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84490"/>
      <w:docPartObj>
        <w:docPartGallery w:val="Page Numbers (Bottom of Page)"/>
        <w:docPartUnique/>
      </w:docPartObj>
    </w:sdtPr>
    <w:sdtEndPr>
      <w:rPr>
        <w:noProof/>
      </w:rPr>
    </w:sdtEndPr>
    <w:sdtContent>
      <w:p w:rsidR="000509C9" w:rsidRDefault="000509C9">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0509C9" w:rsidRDefault="00050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0E" w:rsidRDefault="0059110E" w:rsidP="00F64A64">
      <w:r>
        <w:separator/>
      </w:r>
    </w:p>
  </w:footnote>
  <w:footnote w:type="continuationSeparator" w:id="0">
    <w:p w:rsidR="0059110E" w:rsidRDefault="0059110E" w:rsidP="00F64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C9" w:rsidRPr="00192FD4" w:rsidRDefault="000509C9" w:rsidP="00006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C9" w:rsidRDefault="00050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118"/>
    <w:multiLevelType w:val="hybridMultilevel"/>
    <w:tmpl w:val="DDA82970"/>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D36D1"/>
    <w:multiLevelType w:val="hybridMultilevel"/>
    <w:tmpl w:val="54CA3F82"/>
    <w:lvl w:ilvl="0" w:tplc="041A0003">
      <w:start w:val="1"/>
      <w:numFmt w:val="bullet"/>
      <w:lvlText w:val="o"/>
      <w:lvlJc w:val="left"/>
      <w:pPr>
        <w:ind w:left="3600" w:hanging="360"/>
      </w:pPr>
      <w:rPr>
        <w:rFonts w:ascii="Courier New" w:hAnsi="Courier New" w:cs="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2" w15:restartNumberingAfterBreak="0">
    <w:nsid w:val="063002AA"/>
    <w:multiLevelType w:val="hybridMultilevel"/>
    <w:tmpl w:val="B55E85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9606D5"/>
    <w:multiLevelType w:val="hybridMultilevel"/>
    <w:tmpl w:val="06961670"/>
    <w:lvl w:ilvl="0" w:tplc="A7FC1926">
      <w:start w:val="1"/>
      <w:numFmt w:val="bullet"/>
      <w:lvlText w:val="-"/>
      <w:lvlJc w:val="left"/>
      <w:pPr>
        <w:ind w:left="720" w:hanging="360"/>
      </w:pPr>
      <w:rPr>
        <w:rFonts w:ascii="Palatino Linotype" w:eastAsia="Times New Roman" w:hAnsi="Palatino Linotype"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766BF"/>
    <w:multiLevelType w:val="hybridMultilevel"/>
    <w:tmpl w:val="6A22124C"/>
    <w:lvl w:ilvl="0" w:tplc="A55C3DB2">
      <w:start w:val="1"/>
      <w:numFmt w:val="decimal"/>
      <w:lvlText w:val="%1."/>
      <w:lvlJc w:val="left"/>
      <w:pPr>
        <w:ind w:left="720" w:hanging="360"/>
      </w:pPr>
      <w:rPr>
        <w:rFonts w:ascii="Arial" w:hAnsi="Arial" w:cs="Arial"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1D5FF1"/>
    <w:multiLevelType w:val="hybridMultilevel"/>
    <w:tmpl w:val="AFFE4F32"/>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54647"/>
    <w:multiLevelType w:val="hybridMultilevel"/>
    <w:tmpl w:val="6B2A99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9D41C53"/>
    <w:multiLevelType w:val="hybridMultilevel"/>
    <w:tmpl w:val="F432BEBE"/>
    <w:lvl w:ilvl="0" w:tplc="041A0003">
      <w:start w:val="1"/>
      <w:numFmt w:val="bullet"/>
      <w:lvlText w:val="o"/>
      <w:lvlJc w:val="left"/>
      <w:pPr>
        <w:tabs>
          <w:tab w:val="num" w:pos="3555"/>
        </w:tabs>
        <w:ind w:left="3555" w:hanging="360"/>
      </w:pPr>
      <w:rPr>
        <w:rFonts w:ascii="Courier New" w:hAnsi="Courier New" w:cs="Courier New" w:hint="default"/>
      </w:rPr>
    </w:lvl>
    <w:lvl w:ilvl="1" w:tplc="041A0005">
      <w:start w:val="1"/>
      <w:numFmt w:val="bullet"/>
      <w:lvlText w:val=""/>
      <w:lvlJc w:val="left"/>
      <w:pPr>
        <w:ind w:left="4275" w:hanging="360"/>
      </w:pPr>
      <w:rPr>
        <w:rFonts w:ascii="Wingdings" w:hAnsi="Wingdings" w:hint="default"/>
      </w:rPr>
    </w:lvl>
    <w:lvl w:ilvl="2" w:tplc="041A0005">
      <w:start w:val="1"/>
      <w:numFmt w:val="bullet"/>
      <w:lvlText w:val=""/>
      <w:lvlJc w:val="left"/>
      <w:pPr>
        <w:ind w:left="4995" w:hanging="360"/>
      </w:pPr>
      <w:rPr>
        <w:rFonts w:ascii="Wingdings" w:hAnsi="Wingdings" w:hint="default"/>
      </w:rPr>
    </w:lvl>
    <w:lvl w:ilvl="3" w:tplc="041A0001" w:tentative="1">
      <w:start w:val="1"/>
      <w:numFmt w:val="bullet"/>
      <w:lvlText w:val=""/>
      <w:lvlJc w:val="left"/>
      <w:pPr>
        <w:ind w:left="5715" w:hanging="360"/>
      </w:pPr>
      <w:rPr>
        <w:rFonts w:ascii="Symbol" w:hAnsi="Symbol" w:hint="default"/>
      </w:rPr>
    </w:lvl>
    <w:lvl w:ilvl="4" w:tplc="041A0003">
      <w:start w:val="1"/>
      <w:numFmt w:val="bullet"/>
      <w:lvlText w:val="o"/>
      <w:lvlJc w:val="left"/>
      <w:pPr>
        <w:ind w:left="6435" w:hanging="360"/>
      </w:pPr>
      <w:rPr>
        <w:rFonts w:ascii="Courier New" w:hAnsi="Courier New" w:cs="Courier New" w:hint="default"/>
      </w:rPr>
    </w:lvl>
    <w:lvl w:ilvl="5" w:tplc="041A0005" w:tentative="1">
      <w:start w:val="1"/>
      <w:numFmt w:val="bullet"/>
      <w:lvlText w:val=""/>
      <w:lvlJc w:val="left"/>
      <w:pPr>
        <w:ind w:left="7155" w:hanging="360"/>
      </w:pPr>
      <w:rPr>
        <w:rFonts w:ascii="Wingdings" w:hAnsi="Wingdings" w:hint="default"/>
      </w:rPr>
    </w:lvl>
    <w:lvl w:ilvl="6" w:tplc="041A0001" w:tentative="1">
      <w:start w:val="1"/>
      <w:numFmt w:val="bullet"/>
      <w:lvlText w:val=""/>
      <w:lvlJc w:val="left"/>
      <w:pPr>
        <w:ind w:left="7875" w:hanging="360"/>
      </w:pPr>
      <w:rPr>
        <w:rFonts w:ascii="Symbol" w:hAnsi="Symbol" w:hint="default"/>
      </w:rPr>
    </w:lvl>
    <w:lvl w:ilvl="7" w:tplc="041A0003" w:tentative="1">
      <w:start w:val="1"/>
      <w:numFmt w:val="bullet"/>
      <w:lvlText w:val="o"/>
      <w:lvlJc w:val="left"/>
      <w:pPr>
        <w:ind w:left="8595" w:hanging="360"/>
      </w:pPr>
      <w:rPr>
        <w:rFonts w:ascii="Courier New" w:hAnsi="Courier New" w:cs="Courier New" w:hint="default"/>
      </w:rPr>
    </w:lvl>
    <w:lvl w:ilvl="8" w:tplc="041A0005" w:tentative="1">
      <w:start w:val="1"/>
      <w:numFmt w:val="bullet"/>
      <w:lvlText w:val=""/>
      <w:lvlJc w:val="left"/>
      <w:pPr>
        <w:ind w:left="9315" w:hanging="360"/>
      </w:pPr>
      <w:rPr>
        <w:rFonts w:ascii="Wingdings" w:hAnsi="Wingdings" w:hint="default"/>
      </w:rPr>
    </w:lvl>
  </w:abstractNum>
  <w:abstractNum w:abstractNumId="8" w15:restartNumberingAfterBreak="0">
    <w:nsid w:val="1A403D30"/>
    <w:multiLevelType w:val="hybridMultilevel"/>
    <w:tmpl w:val="49C8E6B0"/>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60206"/>
    <w:multiLevelType w:val="hybridMultilevel"/>
    <w:tmpl w:val="2CBED13E"/>
    <w:lvl w:ilvl="0" w:tplc="E494C264">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0" w15:restartNumberingAfterBreak="0">
    <w:nsid w:val="1D580190"/>
    <w:multiLevelType w:val="hybridMultilevel"/>
    <w:tmpl w:val="318AF836"/>
    <w:lvl w:ilvl="0" w:tplc="041A0003">
      <w:start w:val="1"/>
      <w:numFmt w:val="bullet"/>
      <w:lvlText w:val="o"/>
      <w:lvlJc w:val="left"/>
      <w:pPr>
        <w:ind w:left="3600" w:hanging="360"/>
      </w:pPr>
      <w:rPr>
        <w:rFonts w:ascii="Courier New" w:hAnsi="Courier New" w:cs="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1" w15:restartNumberingAfterBreak="0">
    <w:nsid w:val="20477689"/>
    <w:multiLevelType w:val="multilevel"/>
    <w:tmpl w:val="B88208CC"/>
    <w:lvl w:ilvl="0">
      <w:start w:val="1"/>
      <w:numFmt w:val="bullet"/>
      <w:lvlText w:val=""/>
      <w:lvlJc w:val="left"/>
      <w:pPr>
        <w:tabs>
          <w:tab w:val="num" w:pos="3192"/>
        </w:tabs>
        <w:ind w:left="3192" w:hanging="360"/>
      </w:pPr>
      <w:rPr>
        <w:rFonts w:ascii="Symbol" w:hAnsi="Symbol" w:hint="default"/>
      </w:rPr>
    </w:lvl>
    <w:lvl w:ilvl="1">
      <w:start w:val="1"/>
      <w:numFmt w:val="bullet"/>
      <w:lvlText w:val="o"/>
      <w:lvlJc w:val="left"/>
      <w:pPr>
        <w:tabs>
          <w:tab w:val="num" w:pos="3912"/>
        </w:tabs>
        <w:ind w:left="3912" w:hanging="360"/>
      </w:pPr>
      <w:rPr>
        <w:rFonts w:ascii="Courier New" w:hAnsi="Courier New" w:cs="Courier New" w:hint="default"/>
      </w:rPr>
    </w:lvl>
    <w:lvl w:ilvl="2">
      <w:start w:val="1"/>
      <w:numFmt w:val="bullet"/>
      <w:lvlText w:val=""/>
      <w:lvlJc w:val="left"/>
      <w:pPr>
        <w:tabs>
          <w:tab w:val="num" w:pos="4632"/>
        </w:tabs>
        <w:ind w:left="4632" w:hanging="360"/>
      </w:pPr>
      <w:rPr>
        <w:rFonts w:ascii="Wingdings" w:hAnsi="Wingdings" w:hint="default"/>
      </w:rPr>
    </w:lvl>
    <w:lvl w:ilvl="3">
      <w:start w:val="1"/>
      <w:numFmt w:val="bullet"/>
      <w:lvlText w:val=""/>
      <w:lvlJc w:val="left"/>
      <w:pPr>
        <w:tabs>
          <w:tab w:val="num" w:pos="5352"/>
        </w:tabs>
        <w:ind w:left="5352" w:hanging="360"/>
      </w:pPr>
      <w:rPr>
        <w:rFonts w:ascii="Symbol" w:hAnsi="Symbol" w:hint="default"/>
      </w:rPr>
    </w:lvl>
    <w:lvl w:ilvl="4">
      <w:start w:val="1"/>
      <w:numFmt w:val="bullet"/>
      <w:lvlText w:val="o"/>
      <w:lvlJc w:val="left"/>
      <w:pPr>
        <w:tabs>
          <w:tab w:val="num" w:pos="6072"/>
        </w:tabs>
        <w:ind w:left="6072" w:hanging="360"/>
      </w:pPr>
      <w:rPr>
        <w:rFonts w:ascii="Courier New" w:hAnsi="Courier New" w:cs="Courier New" w:hint="default"/>
      </w:rPr>
    </w:lvl>
    <w:lvl w:ilvl="5">
      <w:start w:val="1"/>
      <w:numFmt w:val="bullet"/>
      <w:lvlText w:val=""/>
      <w:lvlJc w:val="left"/>
      <w:pPr>
        <w:tabs>
          <w:tab w:val="num" w:pos="6792"/>
        </w:tabs>
        <w:ind w:left="6792" w:hanging="360"/>
      </w:pPr>
      <w:rPr>
        <w:rFonts w:ascii="Wingdings" w:hAnsi="Wingdings" w:hint="default"/>
      </w:rPr>
    </w:lvl>
    <w:lvl w:ilvl="6">
      <w:start w:val="1"/>
      <w:numFmt w:val="bullet"/>
      <w:lvlText w:val=""/>
      <w:lvlJc w:val="left"/>
      <w:pPr>
        <w:tabs>
          <w:tab w:val="num" w:pos="7512"/>
        </w:tabs>
        <w:ind w:left="7512" w:hanging="360"/>
      </w:pPr>
      <w:rPr>
        <w:rFonts w:ascii="Symbol" w:hAnsi="Symbol" w:hint="default"/>
      </w:rPr>
    </w:lvl>
    <w:lvl w:ilvl="7">
      <w:start w:val="1"/>
      <w:numFmt w:val="bullet"/>
      <w:lvlText w:val="o"/>
      <w:lvlJc w:val="left"/>
      <w:pPr>
        <w:tabs>
          <w:tab w:val="num" w:pos="8232"/>
        </w:tabs>
        <w:ind w:left="8232" w:hanging="360"/>
      </w:pPr>
      <w:rPr>
        <w:rFonts w:ascii="Courier New" w:hAnsi="Courier New" w:cs="Courier New" w:hint="default"/>
      </w:rPr>
    </w:lvl>
    <w:lvl w:ilvl="8">
      <w:start w:val="1"/>
      <w:numFmt w:val="bullet"/>
      <w:lvlText w:val=""/>
      <w:lvlJc w:val="left"/>
      <w:pPr>
        <w:tabs>
          <w:tab w:val="num" w:pos="8952"/>
        </w:tabs>
        <w:ind w:left="8952" w:hanging="360"/>
      </w:pPr>
      <w:rPr>
        <w:rFonts w:ascii="Wingdings" w:hAnsi="Wingdings" w:hint="default"/>
      </w:rPr>
    </w:lvl>
  </w:abstractNum>
  <w:abstractNum w:abstractNumId="12" w15:restartNumberingAfterBreak="0">
    <w:nsid w:val="218F1F70"/>
    <w:multiLevelType w:val="hybridMultilevel"/>
    <w:tmpl w:val="8D7AFE36"/>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D23CA"/>
    <w:multiLevelType w:val="hybridMultilevel"/>
    <w:tmpl w:val="727C5D32"/>
    <w:lvl w:ilvl="0" w:tplc="041A0001">
      <w:start w:val="1"/>
      <w:numFmt w:val="bullet"/>
      <w:lvlText w:val=""/>
      <w:lvlJc w:val="left"/>
      <w:pPr>
        <w:ind w:left="5040" w:hanging="360"/>
      </w:pPr>
      <w:rPr>
        <w:rFonts w:ascii="Symbol" w:hAnsi="Symbol" w:hint="default"/>
      </w:rPr>
    </w:lvl>
    <w:lvl w:ilvl="1" w:tplc="041A0003" w:tentative="1">
      <w:start w:val="1"/>
      <w:numFmt w:val="bullet"/>
      <w:lvlText w:val="o"/>
      <w:lvlJc w:val="left"/>
      <w:pPr>
        <w:ind w:left="5760" w:hanging="360"/>
      </w:pPr>
      <w:rPr>
        <w:rFonts w:ascii="Courier New" w:hAnsi="Courier New" w:cs="Courier New" w:hint="default"/>
      </w:rPr>
    </w:lvl>
    <w:lvl w:ilvl="2" w:tplc="041A0005" w:tentative="1">
      <w:start w:val="1"/>
      <w:numFmt w:val="bullet"/>
      <w:lvlText w:val=""/>
      <w:lvlJc w:val="left"/>
      <w:pPr>
        <w:ind w:left="6480" w:hanging="360"/>
      </w:pPr>
      <w:rPr>
        <w:rFonts w:ascii="Wingdings" w:hAnsi="Wingdings" w:hint="default"/>
      </w:rPr>
    </w:lvl>
    <w:lvl w:ilvl="3" w:tplc="041A0001" w:tentative="1">
      <w:start w:val="1"/>
      <w:numFmt w:val="bullet"/>
      <w:lvlText w:val=""/>
      <w:lvlJc w:val="left"/>
      <w:pPr>
        <w:ind w:left="7200" w:hanging="360"/>
      </w:pPr>
      <w:rPr>
        <w:rFonts w:ascii="Symbol" w:hAnsi="Symbol" w:hint="default"/>
      </w:rPr>
    </w:lvl>
    <w:lvl w:ilvl="4" w:tplc="041A0003" w:tentative="1">
      <w:start w:val="1"/>
      <w:numFmt w:val="bullet"/>
      <w:lvlText w:val="o"/>
      <w:lvlJc w:val="left"/>
      <w:pPr>
        <w:ind w:left="7920" w:hanging="360"/>
      </w:pPr>
      <w:rPr>
        <w:rFonts w:ascii="Courier New" w:hAnsi="Courier New" w:cs="Courier New" w:hint="default"/>
      </w:rPr>
    </w:lvl>
    <w:lvl w:ilvl="5" w:tplc="041A0005" w:tentative="1">
      <w:start w:val="1"/>
      <w:numFmt w:val="bullet"/>
      <w:lvlText w:val=""/>
      <w:lvlJc w:val="left"/>
      <w:pPr>
        <w:ind w:left="8640" w:hanging="360"/>
      </w:pPr>
      <w:rPr>
        <w:rFonts w:ascii="Wingdings" w:hAnsi="Wingdings" w:hint="default"/>
      </w:rPr>
    </w:lvl>
    <w:lvl w:ilvl="6" w:tplc="041A0001" w:tentative="1">
      <w:start w:val="1"/>
      <w:numFmt w:val="bullet"/>
      <w:lvlText w:val=""/>
      <w:lvlJc w:val="left"/>
      <w:pPr>
        <w:ind w:left="9360" w:hanging="360"/>
      </w:pPr>
      <w:rPr>
        <w:rFonts w:ascii="Symbol" w:hAnsi="Symbol" w:hint="default"/>
      </w:rPr>
    </w:lvl>
    <w:lvl w:ilvl="7" w:tplc="041A0003" w:tentative="1">
      <w:start w:val="1"/>
      <w:numFmt w:val="bullet"/>
      <w:lvlText w:val="o"/>
      <w:lvlJc w:val="left"/>
      <w:pPr>
        <w:ind w:left="10080" w:hanging="360"/>
      </w:pPr>
      <w:rPr>
        <w:rFonts w:ascii="Courier New" w:hAnsi="Courier New" w:cs="Courier New" w:hint="default"/>
      </w:rPr>
    </w:lvl>
    <w:lvl w:ilvl="8" w:tplc="041A0005" w:tentative="1">
      <w:start w:val="1"/>
      <w:numFmt w:val="bullet"/>
      <w:lvlText w:val=""/>
      <w:lvlJc w:val="left"/>
      <w:pPr>
        <w:ind w:left="10800" w:hanging="360"/>
      </w:pPr>
      <w:rPr>
        <w:rFonts w:ascii="Wingdings" w:hAnsi="Wingdings" w:hint="default"/>
      </w:rPr>
    </w:lvl>
  </w:abstractNum>
  <w:abstractNum w:abstractNumId="14" w15:restartNumberingAfterBreak="0">
    <w:nsid w:val="33405D10"/>
    <w:multiLevelType w:val="hybridMultilevel"/>
    <w:tmpl w:val="CF824696"/>
    <w:lvl w:ilvl="0" w:tplc="041A0003">
      <w:start w:val="1"/>
      <w:numFmt w:val="bullet"/>
      <w:lvlText w:val="o"/>
      <w:lvlJc w:val="left"/>
      <w:pPr>
        <w:tabs>
          <w:tab w:val="num" w:pos="3192"/>
        </w:tabs>
        <w:ind w:left="3192" w:hanging="360"/>
      </w:pPr>
      <w:rPr>
        <w:rFonts w:ascii="Courier New" w:hAnsi="Courier New" w:cs="Courier New" w:hint="default"/>
      </w:rPr>
    </w:lvl>
    <w:lvl w:ilvl="1" w:tplc="041A0003">
      <w:start w:val="1"/>
      <w:numFmt w:val="bullet"/>
      <w:lvlText w:val="o"/>
      <w:lvlJc w:val="left"/>
      <w:pPr>
        <w:tabs>
          <w:tab w:val="num" w:pos="3912"/>
        </w:tabs>
        <w:ind w:left="3912" w:hanging="360"/>
      </w:pPr>
      <w:rPr>
        <w:rFonts w:ascii="Courier New" w:hAnsi="Courier New" w:cs="Courier New" w:hint="default"/>
      </w:rPr>
    </w:lvl>
    <w:lvl w:ilvl="2" w:tplc="041A0005" w:tentative="1">
      <w:start w:val="1"/>
      <w:numFmt w:val="bullet"/>
      <w:lvlText w:val=""/>
      <w:lvlJc w:val="left"/>
      <w:pPr>
        <w:tabs>
          <w:tab w:val="num" w:pos="4632"/>
        </w:tabs>
        <w:ind w:left="4632" w:hanging="360"/>
      </w:pPr>
      <w:rPr>
        <w:rFonts w:ascii="Wingdings" w:hAnsi="Wingdings" w:hint="default"/>
      </w:rPr>
    </w:lvl>
    <w:lvl w:ilvl="3" w:tplc="041A0001" w:tentative="1">
      <w:start w:val="1"/>
      <w:numFmt w:val="bullet"/>
      <w:lvlText w:val=""/>
      <w:lvlJc w:val="left"/>
      <w:pPr>
        <w:tabs>
          <w:tab w:val="num" w:pos="5352"/>
        </w:tabs>
        <w:ind w:left="5352" w:hanging="360"/>
      </w:pPr>
      <w:rPr>
        <w:rFonts w:ascii="Symbol" w:hAnsi="Symbol" w:hint="default"/>
      </w:rPr>
    </w:lvl>
    <w:lvl w:ilvl="4" w:tplc="041A0003" w:tentative="1">
      <w:start w:val="1"/>
      <w:numFmt w:val="bullet"/>
      <w:lvlText w:val="o"/>
      <w:lvlJc w:val="left"/>
      <w:pPr>
        <w:tabs>
          <w:tab w:val="num" w:pos="6072"/>
        </w:tabs>
        <w:ind w:left="6072" w:hanging="360"/>
      </w:pPr>
      <w:rPr>
        <w:rFonts w:ascii="Courier New" w:hAnsi="Courier New" w:cs="Courier New" w:hint="default"/>
      </w:rPr>
    </w:lvl>
    <w:lvl w:ilvl="5" w:tplc="041A0005" w:tentative="1">
      <w:start w:val="1"/>
      <w:numFmt w:val="bullet"/>
      <w:lvlText w:val=""/>
      <w:lvlJc w:val="left"/>
      <w:pPr>
        <w:tabs>
          <w:tab w:val="num" w:pos="6792"/>
        </w:tabs>
        <w:ind w:left="6792" w:hanging="360"/>
      </w:pPr>
      <w:rPr>
        <w:rFonts w:ascii="Wingdings" w:hAnsi="Wingdings" w:hint="default"/>
      </w:rPr>
    </w:lvl>
    <w:lvl w:ilvl="6" w:tplc="041A0001" w:tentative="1">
      <w:start w:val="1"/>
      <w:numFmt w:val="bullet"/>
      <w:lvlText w:val=""/>
      <w:lvlJc w:val="left"/>
      <w:pPr>
        <w:tabs>
          <w:tab w:val="num" w:pos="7512"/>
        </w:tabs>
        <w:ind w:left="7512" w:hanging="360"/>
      </w:pPr>
      <w:rPr>
        <w:rFonts w:ascii="Symbol" w:hAnsi="Symbol" w:hint="default"/>
      </w:rPr>
    </w:lvl>
    <w:lvl w:ilvl="7" w:tplc="041A0003" w:tentative="1">
      <w:start w:val="1"/>
      <w:numFmt w:val="bullet"/>
      <w:lvlText w:val="o"/>
      <w:lvlJc w:val="left"/>
      <w:pPr>
        <w:tabs>
          <w:tab w:val="num" w:pos="8232"/>
        </w:tabs>
        <w:ind w:left="8232" w:hanging="360"/>
      </w:pPr>
      <w:rPr>
        <w:rFonts w:ascii="Courier New" w:hAnsi="Courier New" w:cs="Courier New" w:hint="default"/>
      </w:rPr>
    </w:lvl>
    <w:lvl w:ilvl="8" w:tplc="041A0005" w:tentative="1">
      <w:start w:val="1"/>
      <w:numFmt w:val="bullet"/>
      <w:lvlText w:val=""/>
      <w:lvlJc w:val="left"/>
      <w:pPr>
        <w:tabs>
          <w:tab w:val="num" w:pos="8952"/>
        </w:tabs>
        <w:ind w:left="8952" w:hanging="360"/>
      </w:pPr>
      <w:rPr>
        <w:rFonts w:ascii="Wingdings" w:hAnsi="Wingdings" w:hint="default"/>
      </w:rPr>
    </w:lvl>
  </w:abstractNum>
  <w:abstractNum w:abstractNumId="15" w15:restartNumberingAfterBreak="0">
    <w:nsid w:val="38BF3321"/>
    <w:multiLevelType w:val="hybridMultilevel"/>
    <w:tmpl w:val="5C42BACC"/>
    <w:lvl w:ilvl="0" w:tplc="992CCFDA">
      <w:numFmt w:val="bullet"/>
      <w:lvlText w:val="-"/>
      <w:lvlJc w:val="left"/>
      <w:pPr>
        <w:tabs>
          <w:tab w:val="num" w:pos="720"/>
        </w:tabs>
        <w:ind w:left="72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3C6B0E41"/>
    <w:multiLevelType w:val="hybridMultilevel"/>
    <w:tmpl w:val="20F6F5A6"/>
    <w:lvl w:ilvl="0" w:tplc="992CCFDA">
      <w:numFmt w:val="bullet"/>
      <w:lvlText w:val="-"/>
      <w:lvlJc w:val="left"/>
      <w:pPr>
        <w:tabs>
          <w:tab w:val="num" w:pos="1080"/>
        </w:tabs>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E5504E1"/>
    <w:multiLevelType w:val="hybridMultilevel"/>
    <w:tmpl w:val="C60AFF48"/>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B725FE"/>
    <w:multiLevelType w:val="hybridMultilevel"/>
    <w:tmpl w:val="84B6A762"/>
    <w:lvl w:ilvl="0" w:tplc="041A0003">
      <w:start w:val="1"/>
      <w:numFmt w:val="bullet"/>
      <w:lvlText w:val="o"/>
      <w:lvlJc w:val="left"/>
      <w:pPr>
        <w:ind w:left="4875" w:hanging="360"/>
      </w:pPr>
      <w:rPr>
        <w:rFonts w:ascii="Courier New" w:hAnsi="Courier New" w:cs="Courier New" w:hint="default"/>
      </w:rPr>
    </w:lvl>
    <w:lvl w:ilvl="1" w:tplc="041A0003" w:tentative="1">
      <w:start w:val="1"/>
      <w:numFmt w:val="bullet"/>
      <w:lvlText w:val="o"/>
      <w:lvlJc w:val="left"/>
      <w:pPr>
        <w:ind w:left="5595" w:hanging="360"/>
      </w:pPr>
      <w:rPr>
        <w:rFonts w:ascii="Courier New" w:hAnsi="Courier New" w:cs="Courier New" w:hint="default"/>
      </w:rPr>
    </w:lvl>
    <w:lvl w:ilvl="2" w:tplc="041A0005" w:tentative="1">
      <w:start w:val="1"/>
      <w:numFmt w:val="bullet"/>
      <w:lvlText w:val=""/>
      <w:lvlJc w:val="left"/>
      <w:pPr>
        <w:ind w:left="6315" w:hanging="360"/>
      </w:pPr>
      <w:rPr>
        <w:rFonts w:ascii="Wingdings" w:hAnsi="Wingdings" w:hint="default"/>
      </w:rPr>
    </w:lvl>
    <w:lvl w:ilvl="3" w:tplc="041A0001" w:tentative="1">
      <w:start w:val="1"/>
      <w:numFmt w:val="bullet"/>
      <w:lvlText w:val=""/>
      <w:lvlJc w:val="left"/>
      <w:pPr>
        <w:ind w:left="7035" w:hanging="360"/>
      </w:pPr>
      <w:rPr>
        <w:rFonts w:ascii="Symbol" w:hAnsi="Symbol" w:hint="default"/>
      </w:rPr>
    </w:lvl>
    <w:lvl w:ilvl="4" w:tplc="041A0003" w:tentative="1">
      <w:start w:val="1"/>
      <w:numFmt w:val="bullet"/>
      <w:lvlText w:val="o"/>
      <w:lvlJc w:val="left"/>
      <w:pPr>
        <w:ind w:left="7755" w:hanging="360"/>
      </w:pPr>
      <w:rPr>
        <w:rFonts w:ascii="Courier New" w:hAnsi="Courier New" w:cs="Courier New" w:hint="default"/>
      </w:rPr>
    </w:lvl>
    <w:lvl w:ilvl="5" w:tplc="041A0005" w:tentative="1">
      <w:start w:val="1"/>
      <w:numFmt w:val="bullet"/>
      <w:lvlText w:val=""/>
      <w:lvlJc w:val="left"/>
      <w:pPr>
        <w:ind w:left="8475" w:hanging="360"/>
      </w:pPr>
      <w:rPr>
        <w:rFonts w:ascii="Wingdings" w:hAnsi="Wingdings" w:hint="default"/>
      </w:rPr>
    </w:lvl>
    <w:lvl w:ilvl="6" w:tplc="041A0001" w:tentative="1">
      <w:start w:val="1"/>
      <w:numFmt w:val="bullet"/>
      <w:lvlText w:val=""/>
      <w:lvlJc w:val="left"/>
      <w:pPr>
        <w:ind w:left="9195" w:hanging="360"/>
      </w:pPr>
      <w:rPr>
        <w:rFonts w:ascii="Symbol" w:hAnsi="Symbol" w:hint="default"/>
      </w:rPr>
    </w:lvl>
    <w:lvl w:ilvl="7" w:tplc="041A0003" w:tentative="1">
      <w:start w:val="1"/>
      <w:numFmt w:val="bullet"/>
      <w:lvlText w:val="o"/>
      <w:lvlJc w:val="left"/>
      <w:pPr>
        <w:ind w:left="9915" w:hanging="360"/>
      </w:pPr>
      <w:rPr>
        <w:rFonts w:ascii="Courier New" w:hAnsi="Courier New" w:cs="Courier New" w:hint="default"/>
      </w:rPr>
    </w:lvl>
    <w:lvl w:ilvl="8" w:tplc="041A0005" w:tentative="1">
      <w:start w:val="1"/>
      <w:numFmt w:val="bullet"/>
      <w:lvlText w:val=""/>
      <w:lvlJc w:val="left"/>
      <w:pPr>
        <w:ind w:left="10635" w:hanging="360"/>
      </w:pPr>
      <w:rPr>
        <w:rFonts w:ascii="Wingdings" w:hAnsi="Wingdings" w:hint="default"/>
      </w:rPr>
    </w:lvl>
  </w:abstractNum>
  <w:abstractNum w:abstractNumId="19" w15:restartNumberingAfterBreak="0">
    <w:nsid w:val="40FB271C"/>
    <w:multiLevelType w:val="hybridMultilevel"/>
    <w:tmpl w:val="4E02041E"/>
    <w:lvl w:ilvl="0" w:tplc="DED88944">
      <w:numFmt w:val="bullet"/>
      <w:lvlText w:val="-"/>
      <w:lvlJc w:val="left"/>
      <w:pPr>
        <w:tabs>
          <w:tab w:val="num" w:pos="3555"/>
        </w:tabs>
        <w:ind w:left="3555"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A37B22"/>
    <w:multiLevelType w:val="hybridMultilevel"/>
    <w:tmpl w:val="577C914E"/>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600EC"/>
    <w:multiLevelType w:val="hybridMultilevel"/>
    <w:tmpl w:val="2FC60F56"/>
    <w:lvl w:ilvl="0" w:tplc="DED88944">
      <w:numFmt w:val="bullet"/>
      <w:lvlText w:val="-"/>
      <w:lvlJc w:val="left"/>
      <w:pPr>
        <w:tabs>
          <w:tab w:val="num" w:pos="5040"/>
        </w:tabs>
        <w:ind w:left="5040" w:hanging="360"/>
      </w:pPr>
      <w:rPr>
        <w:rFonts w:ascii="Times New Roman" w:eastAsia="Times New Roman" w:hAnsi="Times New Roman" w:cs="Times New Roman" w:hint="default"/>
      </w:rPr>
    </w:lvl>
    <w:lvl w:ilvl="1" w:tplc="041A0003" w:tentative="1">
      <w:start w:val="1"/>
      <w:numFmt w:val="bullet"/>
      <w:lvlText w:val="o"/>
      <w:lvlJc w:val="left"/>
      <w:pPr>
        <w:ind w:left="5760" w:hanging="360"/>
      </w:pPr>
      <w:rPr>
        <w:rFonts w:ascii="Courier New" w:hAnsi="Courier New" w:cs="Courier New" w:hint="default"/>
      </w:rPr>
    </w:lvl>
    <w:lvl w:ilvl="2" w:tplc="041A0005" w:tentative="1">
      <w:start w:val="1"/>
      <w:numFmt w:val="bullet"/>
      <w:lvlText w:val=""/>
      <w:lvlJc w:val="left"/>
      <w:pPr>
        <w:ind w:left="6480" w:hanging="360"/>
      </w:pPr>
      <w:rPr>
        <w:rFonts w:ascii="Wingdings" w:hAnsi="Wingdings" w:hint="default"/>
      </w:rPr>
    </w:lvl>
    <w:lvl w:ilvl="3" w:tplc="041A0001" w:tentative="1">
      <w:start w:val="1"/>
      <w:numFmt w:val="bullet"/>
      <w:lvlText w:val=""/>
      <w:lvlJc w:val="left"/>
      <w:pPr>
        <w:ind w:left="7200" w:hanging="360"/>
      </w:pPr>
      <w:rPr>
        <w:rFonts w:ascii="Symbol" w:hAnsi="Symbol" w:hint="default"/>
      </w:rPr>
    </w:lvl>
    <w:lvl w:ilvl="4" w:tplc="041A0003" w:tentative="1">
      <w:start w:val="1"/>
      <w:numFmt w:val="bullet"/>
      <w:lvlText w:val="o"/>
      <w:lvlJc w:val="left"/>
      <w:pPr>
        <w:ind w:left="7920" w:hanging="360"/>
      </w:pPr>
      <w:rPr>
        <w:rFonts w:ascii="Courier New" w:hAnsi="Courier New" w:cs="Courier New" w:hint="default"/>
      </w:rPr>
    </w:lvl>
    <w:lvl w:ilvl="5" w:tplc="041A0005" w:tentative="1">
      <w:start w:val="1"/>
      <w:numFmt w:val="bullet"/>
      <w:lvlText w:val=""/>
      <w:lvlJc w:val="left"/>
      <w:pPr>
        <w:ind w:left="8640" w:hanging="360"/>
      </w:pPr>
      <w:rPr>
        <w:rFonts w:ascii="Wingdings" w:hAnsi="Wingdings" w:hint="default"/>
      </w:rPr>
    </w:lvl>
    <w:lvl w:ilvl="6" w:tplc="041A0001" w:tentative="1">
      <w:start w:val="1"/>
      <w:numFmt w:val="bullet"/>
      <w:lvlText w:val=""/>
      <w:lvlJc w:val="left"/>
      <w:pPr>
        <w:ind w:left="9360" w:hanging="360"/>
      </w:pPr>
      <w:rPr>
        <w:rFonts w:ascii="Symbol" w:hAnsi="Symbol" w:hint="default"/>
      </w:rPr>
    </w:lvl>
    <w:lvl w:ilvl="7" w:tplc="041A0003" w:tentative="1">
      <w:start w:val="1"/>
      <w:numFmt w:val="bullet"/>
      <w:lvlText w:val="o"/>
      <w:lvlJc w:val="left"/>
      <w:pPr>
        <w:ind w:left="10080" w:hanging="360"/>
      </w:pPr>
      <w:rPr>
        <w:rFonts w:ascii="Courier New" w:hAnsi="Courier New" w:cs="Courier New" w:hint="default"/>
      </w:rPr>
    </w:lvl>
    <w:lvl w:ilvl="8" w:tplc="041A0005" w:tentative="1">
      <w:start w:val="1"/>
      <w:numFmt w:val="bullet"/>
      <w:lvlText w:val=""/>
      <w:lvlJc w:val="left"/>
      <w:pPr>
        <w:ind w:left="10800" w:hanging="360"/>
      </w:pPr>
      <w:rPr>
        <w:rFonts w:ascii="Wingdings" w:hAnsi="Wingdings" w:hint="default"/>
      </w:rPr>
    </w:lvl>
  </w:abstractNum>
  <w:abstractNum w:abstractNumId="22" w15:restartNumberingAfterBreak="0">
    <w:nsid w:val="4F9D7BB2"/>
    <w:multiLevelType w:val="hybridMultilevel"/>
    <w:tmpl w:val="5A90A63A"/>
    <w:lvl w:ilvl="0" w:tplc="041A0003">
      <w:start w:val="1"/>
      <w:numFmt w:val="bullet"/>
      <w:lvlText w:val="o"/>
      <w:lvlJc w:val="left"/>
      <w:pPr>
        <w:tabs>
          <w:tab w:val="num" w:pos="3192"/>
        </w:tabs>
        <w:ind w:left="3192" w:hanging="360"/>
      </w:pPr>
      <w:rPr>
        <w:rFonts w:ascii="Courier New" w:hAnsi="Courier New" w:cs="Courier New" w:hint="default"/>
      </w:rPr>
    </w:lvl>
    <w:lvl w:ilvl="1" w:tplc="041A0003">
      <w:start w:val="1"/>
      <w:numFmt w:val="bullet"/>
      <w:lvlText w:val="o"/>
      <w:lvlJc w:val="left"/>
      <w:pPr>
        <w:tabs>
          <w:tab w:val="num" w:pos="3912"/>
        </w:tabs>
        <w:ind w:left="3912" w:hanging="360"/>
      </w:pPr>
      <w:rPr>
        <w:rFonts w:ascii="Courier New" w:hAnsi="Courier New" w:cs="Courier New" w:hint="default"/>
      </w:rPr>
    </w:lvl>
    <w:lvl w:ilvl="2" w:tplc="041A0005">
      <w:start w:val="1"/>
      <w:numFmt w:val="bullet"/>
      <w:lvlText w:val=""/>
      <w:lvlJc w:val="left"/>
      <w:pPr>
        <w:tabs>
          <w:tab w:val="num" w:pos="4632"/>
        </w:tabs>
        <w:ind w:left="4632" w:hanging="360"/>
      </w:pPr>
      <w:rPr>
        <w:rFonts w:ascii="Wingdings" w:hAnsi="Wingdings" w:hint="default"/>
      </w:rPr>
    </w:lvl>
    <w:lvl w:ilvl="3" w:tplc="041A0001" w:tentative="1">
      <w:start w:val="1"/>
      <w:numFmt w:val="bullet"/>
      <w:lvlText w:val=""/>
      <w:lvlJc w:val="left"/>
      <w:pPr>
        <w:tabs>
          <w:tab w:val="num" w:pos="5352"/>
        </w:tabs>
        <w:ind w:left="5352" w:hanging="360"/>
      </w:pPr>
      <w:rPr>
        <w:rFonts w:ascii="Symbol" w:hAnsi="Symbol" w:hint="default"/>
      </w:rPr>
    </w:lvl>
    <w:lvl w:ilvl="4" w:tplc="041A0003" w:tentative="1">
      <w:start w:val="1"/>
      <w:numFmt w:val="bullet"/>
      <w:lvlText w:val="o"/>
      <w:lvlJc w:val="left"/>
      <w:pPr>
        <w:tabs>
          <w:tab w:val="num" w:pos="6072"/>
        </w:tabs>
        <w:ind w:left="6072" w:hanging="360"/>
      </w:pPr>
      <w:rPr>
        <w:rFonts w:ascii="Courier New" w:hAnsi="Courier New" w:cs="Courier New" w:hint="default"/>
      </w:rPr>
    </w:lvl>
    <w:lvl w:ilvl="5" w:tplc="041A0005">
      <w:start w:val="1"/>
      <w:numFmt w:val="bullet"/>
      <w:lvlText w:val=""/>
      <w:lvlJc w:val="left"/>
      <w:pPr>
        <w:tabs>
          <w:tab w:val="num" w:pos="6792"/>
        </w:tabs>
        <w:ind w:left="6792" w:hanging="360"/>
      </w:pPr>
      <w:rPr>
        <w:rFonts w:ascii="Wingdings" w:hAnsi="Wingdings" w:hint="default"/>
      </w:rPr>
    </w:lvl>
    <w:lvl w:ilvl="6" w:tplc="041A0001" w:tentative="1">
      <w:start w:val="1"/>
      <w:numFmt w:val="bullet"/>
      <w:lvlText w:val=""/>
      <w:lvlJc w:val="left"/>
      <w:pPr>
        <w:tabs>
          <w:tab w:val="num" w:pos="7512"/>
        </w:tabs>
        <w:ind w:left="7512" w:hanging="360"/>
      </w:pPr>
      <w:rPr>
        <w:rFonts w:ascii="Symbol" w:hAnsi="Symbol" w:hint="default"/>
      </w:rPr>
    </w:lvl>
    <w:lvl w:ilvl="7" w:tplc="041A0003" w:tentative="1">
      <w:start w:val="1"/>
      <w:numFmt w:val="bullet"/>
      <w:lvlText w:val="o"/>
      <w:lvlJc w:val="left"/>
      <w:pPr>
        <w:tabs>
          <w:tab w:val="num" w:pos="8232"/>
        </w:tabs>
        <w:ind w:left="8232" w:hanging="360"/>
      </w:pPr>
      <w:rPr>
        <w:rFonts w:ascii="Courier New" w:hAnsi="Courier New" w:cs="Courier New" w:hint="default"/>
      </w:rPr>
    </w:lvl>
    <w:lvl w:ilvl="8" w:tplc="041A0005" w:tentative="1">
      <w:start w:val="1"/>
      <w:numFmt w:val="bullet"/>
      <w:lvlText w:val=""/>
      <w:lvlJc w:val="left"/>
      <w:pPr>
        <w:tabs>
          <w:tab w:val="num" w:pos="8952"/>
        </w:tabs>
        <w:ind w:left="8952" w:hanging="360"/>
      </w:pPr>
      <w:rPr>
        <w:rFonts w:ascii="Wingdings" w:hAnsi="Wingdings" w:hint="default"/>
      </w:rPr>
    </w:lvl>
  </w:abstractNum>
  <w:abstractNum w:abstractNumId="23" w15:restartNumberingAfterBreak="0">
    <w:nsid w:val="50243AF8"/>
    <w:multiLevelType w:val="hybridMultilevel"/>
    <w:tmpl w:val="F7FE98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FE17D5"/>
    <w:multiLevelType w:val="hybridMultilevel"/>
    <w:tmpl w:val="6B2A99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7257179"/>
    <w:multiLevelType w:val="hybridMultilevel"/>
    <w:tmpl w:val="E328197E"/>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77979"/>
    <w:multiLevelType w:val="hybridMultilevel"/>
    <w:tmpl w:val="E69C9E60"/>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0A46C5"/>
    <w:multiLevelType w:val="hybridMultilevel"/>
    <w:tmpl w:val="629A4D64"/>
    <w:lvl w:ilvl="0" w:tplc="041A0001">
      <w:start w:val="1"/>
      <w:numFmt w:val="bullet"/>
      <w:lvlText w:val=""/>
      <w:lvlJc w:val="left"/>
      <w:pPr>
        <w:ind w:left="4380" w:hanging="360"/>
      </w:pPr>
      <w:rPr>
        <w:rFonts w:ascii="Symbol" w:hAnsi="Symbol" w:hint="default"/>
      </w:rPr>
    </w:lvl>
    <w:lvl w:ilvl="1" w:tplc="041A0003" w:tentative="1">
      <w:start w:val="1"/>
      <w:numFmt w:val="bullet"/>
      <w:lvlText w:val="o"/>
      <w:lvlJc w:val="left"/>
      <w:pPr>
        <w:ind w:left="5100" w:hanging="360"/>
      </w:pPr>
      <w:rPr>
        <w:rFonts w:ascii="Courier New" w:hAnsi="Courier New" w:cs="Courier New" w:hint="default"/>
      </w:rPr>
    </w:lvl>
    <w:lvl w:ilvl="2" w:tplc="041A0005" w:tentative="1">
      <w:start w:val="1"/>
      <w:numFmt w:val="bullet"/>
      <w:lvlText w:val=""/>
      <w:lvlJc w:val="left"/>
      <w:pPr>
        <w:ind w:left="5820" w:hanging="360"/>
      </w:pPr>
      <w:rPr>
        <w:rFonts w:ascii="Wingdings" w:hAnsi="Wingdings" w:hint="default"/>
      </w:rPr>
    </w:lvl>
    <w:lvl w:ilvl="3" w:tplc="041A0001" w:tentative="1">
      <w:start w:val="1"/>
      <w:numFmt w:val="bullet"/>
      <w:lvlText w:val=""/>
      <w:lvlJc w:val="left"/>
      <w:pPr>
        <w:ind w:left="6540" w:hanging="360"/>
      </w:pPr>
      <w:rPr>
        <w:rFonts w:ascii="Symbol" w:hAnsi="Symbol" w:hint="default"/>
      </w:rPr>
    </w:lvl>
    <w:lvl w:ilvl="4" w:tplc="041A0003" w:tentative="1">
      <w:start w:val="1"/>
      <w:numFmt w:val="bullet"/>
      <w:lvlText w:val="o"/>
      <w:lvlJc w:val="left"/>
      <w:pPr>
        <w:ind w:left="7260" w:hanging="360"/>
      </w:pPr>
      <w:rPr>
        <w:rFonts w:ascii="Courier New" w:hAnsi="Courier New" w:cs="Courier New" w:hint="default"/>
      </w:rPr>
    </w:lvl>
    <w:lvl w:ilvl="5" w:tplc="041A0005" w:tentative="1">
      <w:start w:val="1"/>
      <w:numFmt w:val="bullet"/>
      <w:lvlText w:val=""/>
      <w:lvlJc w:val="left"/>
      <w:pPr>
        <w:ind w:left="7980" w:hanging="360"/>
      </w:pPr>
      <w:rPr>
        <w:rFonts w:ascii="Wingdings" w:hAnsi="Wingdings" w:hint="default"/>
      </w:rPr>
    </w:lvl>
    <w:lvl w:ilvl="6" w:tplc="041A0001" w:tentative="1">
      <w:start w:val="1"/>
      <w:numFmt w:val="bullet"/>
      <w:lvlText w:val=""/>
      <w:lvlJc w:val="left"/>
      <w:pPr>
        <w:ind w:left="8700" w:hanging="360"/>
      </w:pPr>
      <w:rPr>
        <w:rFonts w:ascii="Symbol" w:hAnsi="Symbol" w:hint="default"/>
      </w:rPr>
    </w:lvl>
    <w:lvl w:ilvl="7" w:tplc="041A0003" w:tentative="1">
      <w:start w:val="1"/>
      <w:numFmt w:val="bullet"/>
      <w:lvlText w:val="o"/>
      <w:lvlJc w:val="left"/>
      <w:pPr>
        <w:ind w:left="9420" w:hanging="360"/>
      </w:pPr>
      <w:rPr>
        <w:rFonts w:ascii="Courier New" w:hAnsi="Courier New" w:cs="Courier New" w:hint="default"/>
      </w:rPr>
    </w:lvl>
    <w:lvl w:ilvl="8" w:tplc="041A0005" w:tentative="1">
      <w:start w:val="1"/>
      <w:numFmt w:val="bullet"/>
      <w:lvlText w:val=""/>
      <w:lvlJc w:val="left"/>
      <w:pPr>
        <w:ind w:left="10140" w:hanging="360"/>
      </w:pPr>
      <w:rPr>
        <w:rFonts w:ascii="Wingdings" w:hAnsi="Wingdings" w:hint="default"/>
      </w:rPr>
    </w:lvl>
  </w:abstractNum>
  <w:abstractNum w:abstractNumId="28" w15:restartNumberingAfterBreak="0">
    <w:nsid w:val="5D6D68CD"/>
    <w:multiLevelType w:val="hybridMultilevel"/>
    <w:tmpl w:val="995AA0EE"/>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4A6DF0"/>
    <w:multiLevelType w:val="hybridMultilevel"/>
    <w:tmpl w:val="AC34B812"/>
    <w:lvl w:ilvl="0" w:tplc="DED88944">
      <w:numFmt w:val="bullet"/>
      <w:lvlText w:val="-"/>
      <w:lvlJc w:val="left"/>
      <w:pPr>
        <w:tabs>
          <w:tab w:val="num" w:pos="3192"/>
        </w:tabs>
        <w:ind w:left="3192" w:hanging="360"/>
      </w:pPr>
      <w:rPr>
        <w:rFonts w:ascii="Times New Roman" w:eastAsia="Times New Roman" w:hAnsi="Times New Roman"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30" w15:restartNumberingAfterBreak="0">
    <w:nsid w:val="64084FAC"/>
    <w:multiLevelType w:val="multilevel"/>
    <w:tmpl w:val="B88208CC"/>
    <w:lvl w:ilvl="0">
      <w:start w:val="1"/>
      <w:numFmt w:val="bullet"/>
      <w:lvlText w:val=""/>
      <w:lvlJc w:val="left"/>
      <w:pPr>
        <w:tabs>
          <w:tab w:val="num" w:pos="3192"/>
        </w:tabs>
        <w:ind w:left="3192" w:hanging="360"/>
      </w:pPr>
      <w:rPr>
        <w:rFonts w:ascii="Symbol" w:hAnsi="Symbol" w:hint="default"/>
      </w:rPr>
    </w:lvl>
    <w:lvl w:ilvl="1">
      <w:start w:val="1"/>
      <w:numFmt w:val="bullet"/>
      <w:lvlText w:val="o"/>
      <w:lvlJc w:val="left"/>
      <w:pPr>
        <w:tabs>
          <w:tab w:val="num" w:pos="3912"/>
        </w:tabs>
        <w:ind w:left="3912" w:hanging="360"/>
      </w:pPr>
      <w:rPr>
        <w:rFonts w:ascii="Courier New" w:hAnsi="Courier New" w:cs="Courier New" w:hint="default"/>
      </w:rPr>
    </w:lvl>
    <w:lvl w:ilvl="2">
      <w:start w:val="1"/>
      <w:numFmt w:val="bullet"/>
      <w:lvlText w:val=""/>
      <w:lvlJc w:val="left"/>
      <w:pPr>
        <w:tabs>
          <w:tab w:val="num" w:pos="4632"/>
        </w:tabs>
        <w:ind w:left="4632" w:hanging="360"/>
      </w:pPr>
      <w:rPr>
        <w:rFonts w:ascii="Wingdings" w:hAnsi="Wingdings" w:hint="default"/>
      </w:rPr>
    </w:lvl>
    <w:lvl w:ilvl="3">
      <w:start w:val="1"/>
      <w:numFmt w:val="bullet"/>
      <w:lvlText w:val=""/>
      <w:lvlJc w:val="left"/>
      <w:pPr>
        <w:tabs>
          <w:tab w:val="num" w:pos="5352"/>
        </w:tabs>
        <w:ind w:left="5352" w:hanging="360"/>
      </w:pPr>
      <w:rPr>
        <w:rFonts w:ascii="Symbol" w:hAnsi="Symbol" w:hint="default"/>
      </w:rPr>
    </w:lvl>
    <w:lvl w:ilvl="4">
      <w:start w:val="1"/>
      <w:numFmt w:val="bullet"/>
      <w:lvlText w:val="o"/>
      <w:lvlJc w:val="left"/>
      <w:pPr>
        <w:tabs>
          <w:tab w:val="num" w:pos="6072"/>
        </w:tabs>
        <w:ind w:left="6072" w:hanging="360"/>
      </w:pPr>
      <w:rPr>
        <w:rFonts w:ascii="Courier New" w:hAnsi="Courier New" w:cs="Courier New" w:hint="default"/>
      </w:rPr>
    </w:lvl>
    <w:lvl w:ilvl="5">
      <w:start w:val="1"/>
      <w:numFmt w:val="bullet"/>
      <w:lvlText w:val=""/>
      <w:lvlJc w:val="left"/>
      <w:pPr>
        <w:tabs>
          <w:tab w:val="num" w:pos="6792"/>
        </w:tabs>
        <w:ind w:left="6792" w:hanging="360"/>
      </w:pPr>
      <w:rPr>
        <w:rFonts w:ascii="Wingdings" w:hAnsi="Wingdings" w:hint="default"/>
      </w:rPr>
    </w:lvl>
    <w:lvl w:ilvl="6">
      <w:start w:val="1"/>
      <w:numFmt w:val="bullet"/>
      <w:lvlText w:val=""/>
      <w:lvlJc w:val="left"/>
      <w:pPr>
        <w:tabs>
          <w:tab w:val="num" w:pos="7512"/>
        </w:tabs>
        <w:ind w:left="7512" w:hanging="360"/>
      </w:pPr>
      <w:rPr>
        <w:rFonts w:ascii="Symbol" w:hAnsi="Symbol" w:hint="default"/>
      </w:rPr>
    </w:lvl>
    <w:lvl w:ilvl="7">
      <w:start w:val="1"/>
      <w:numFmt w:val="bullet"/>
      <w:lvlText w:val="o"/>
      <w:lvlJc w:val="left"/>
      <w:pPr>
        <w:tabs>
          <w:tab w:val="num" w:pos="8232"/>
        </w:tabs>
        <w:ind w:left="8232" w:hanging="360"/>
      </w:pPr>
      <w:rPr>
        <w:rFonts w:ascii="Courier New" w:hAnsi="Courier New" w:cs="Courier New" w:hint="default"/>
      </w:rPr>
    </w:lvl>
    <w:lvl w:ilvl="8">
      <w:start w:val="1"/>
      <w:numFmt w:val="bullet"/>
      <w:lvlText w:val=""/>
      <w:lvlJc w:val="left"/>
      <w:pPr>
        <w:tabs>
          <w:tab w:val="num" w:pos="8952"/>
        </w:tabs>
        <w:ind w:left="8952" w:hanging="360"/>
      </w:pPr>
      <w:rPr>
        <w:rFonts w:ascii="Wingdings" w:hAnsi="Wingdings" w:hint="default"/>
      </w:rPr>
    </w:lvl>
  </w:abstractNum>
  <w:abstractNum w:abstractNumId="31" w15:restartNumberingAfterBreak="0">
    <w:nsid w:val="6B404225"/>
    <w:multiLevelType w:val="hybridMultilevel"/>
    <w:tmpl w:val="909C1E82"/>
    <w:lvl w:ilvl="0" w:tplc="DED88944">
      <w:numFmt w:val="bullet"/>
      <w:lvlText w:val="-"/>
      <w:lvlJc w:val="left"/>
      <w:pPr>
        <w:tabs>
          <w:tab w:val="num" w:pos="3192"/>
        </w:tabs>
        <w:ind w:left="3192" w:hanging="360"/>
      </w:pPr>
      <w:rPr>
        <w:rFonts w:ascii="Times New Roman" w:eastAsia="Times New Roman" w:hAnsi="Times New Roman"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32" w15:restartNumberingAfterBreak="0">
    <w:nsid w:val="6C6E0C0D"/>
    <w:multiLevelType w:val="hybridMultilevel"/>
    <w:tmpl w:val="0B563512"/>
    <w:lvl w:ilvl="0" w:tplc="992CCFDA">
      <w:numFmt w:val="bullet"/>
      <w:lvlText w:val="-"/>
      <w:lvlJc w:val="left"/>
      <w:pPr>
        <w:tabs>
          <w:tab w:val="num" w:pos="1080"/>
        </w:tabs>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6DDE35AE"/>
    <w:multiLevelType w:val="hybridMultilevel"/>
    <w:tmpl w:val="2D847976"/>
    <w:lvl w:ilvl="0" w:tplc="DED88944">
      <w:numFmt w:val="bullet"/>
      <w:lvlText w:val="-"/>
      <w:lvlJc w:val="left"/>
      <w:pPr>
        <w:tabs>
          <w:tab w:val="num" w:pos="3900"/>
        </w:tabs>
        <w:ind w:left="3900" w:hanging="360"/>
      </w:pPr>
      <w:rPr>
        <w:rFonts w:ascii="Times New Roman" w:eastAsia="Times New Roman" w:hAnsi="Times New Roman" w:cs="Times New Roman"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34" w15:restartNumberingAfterBreak="0">
    <w:nsid w:val="74221C7D"/>
    <w:multiLevelType w:val="hybridMultilevel"/>
    <w:tmpl w:val="3C3409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0E66CF"/>
    <w:multiLevelType w:val="hybridMultilevel"/>
    <w:tmpl w:val="B88208CC"/>
    <w:lvl w:ilvl="0" w:tplc="041A0001">
      <w:start w:val="1"/>
      <w:numFmt w:val="bullet"/>
      <w:lvlText w:val=""/>
      <w:lvlJc w:val="left"/>
      <w:pPr>
        <w:tabs>
          <w:tab w:val="num" w:pos="3192"/>
        </w:tabs>
        <w:ind w:left="3192" w:hanging="360"/>
      </w:pPr>
      <w:rPr>
        <w:rFonts w:ascii="Symbol" w:hAnsi="Symbol" w:hint="default"/>
      </w:rPr>
    </w:lvl>
    <w:lvl w:ilvl="1" w:tplc="041A0003" w:tentative="1">
      <w:start w:val="1"/>
      <w:numFmt w:val="bullet"/>
      <w:lvlText w:val="o"/>
      <w:lvlJc w:val="left"/>
      <w:pPr>
        <w:tabs>
          <w:tab w:val="num" w:pos="3912"/>
        </w:tabs>
        <w:ind w:left="3912" w:hanging="360"/>
      </w:pPr>
      <w:rPr>
        <w:rFonts w:ascii="Courier New" w:hAnsi="Courier New" w:cs="Courier New" w:hint="default"/>
      </w:rPr>
    </w:lvl>
    <w:lvl w:ilvl="2" w:tplc="041A0005" w:tentative="1">
      <w:start w:val="1"/>
      <w:numFmt w:val="bullet"/>
      <w:lvlText w:val=""/>
      <w:lvlJc w:val="left"/>
      <w:pPr>
        <w:tabs>
          <w:tab w:val="num" w:pos="4632"/>
        </w:tabs>
        <w:ind w:left="4632" w:hanging="360"/>
      </w:pPr>
      <w:rPr>
        <w:rFonts w:ascii="Wingdings" w:hAnsi="Wingdings" w:hint="default"/>
      </w:rPr>
    </w:lvl>
    <w:lvl w:ilvl="3" w:tplc="041A0001" w:tentative="1">
      <w:start w:val="1"/>
      <w:numFmt w:val="bullet"/>
      <w:lvlText w:val=""/>
      <w:lvlJc w:val="left"/>
      <w:pPr>
        <w:tabs>
          <w:tab w:val="num" w:pos="5352"/>
        </w:tabs>
        <w:ind w:left="5352" w:hanging="360"/>
      </w:pPr>
      <w:rPr>
        <w:rFonts w:ascii="Symbol" w:hAnsi="Symbol" w:hint="default"/>
      </w:rPr>
    </w:lvl>
    <w:lvl w:ilvl="4" w:tplc="041A0003" w:tentative="1">
      <w:start w:val="1"/>
      <w:numFmt w:val="bullet"/>
      <w:lvlText w:val="o"/>
      <w:lvlJc w:val="left"/>
      <w:pPr>
        <w:tabs>
          <w:tab w:val="num" w:pos="6072"/>
        </w:tabs>
        <w:ind w:left="6072" w:hanging="360"/>
      </w:pPr>
      <w:rPr>
        <w:rFonts w:ascii="Courier New" w:hAnsi="Courier New" w:cs="Courier New" w:hint="default"/>
      </w:rPr>
    </w:lvl>
    <w:lvl w:ilvl="5" w:tplc="041A0005" w:tentative="1">
      <w:start w:val="1"/>
      <w:numFmt w:val="bullet"/>
      <w:lvlText w:val=""/>
      <w:lvlJc w:val="left"/>
      <w:pPr>
        <w:tabs>
          <w:tab w:val="num" w:pos="6792"/>
        </w:tabs>
        <w:ind w:left="6792" w:hanging="360"/>
      </w:pPr>
      <w:rPr>
        <w:rFonts w:ascii="Wingdings" w:hAnsi="Wingdings" w:hint="default"/>
      </w:rPr>
    </w:lvl>
    <w:lvl w:ilvl="6" w:tplc="041A0001" w:tentative="1">
      <w:start w:val="1"/>
      <w:numFmt w:val="bullet"/>
      <w:lvlText w:val=""/>
      <w:lvlJc w:val="left"/>
      <w:pPr>
        <w:tabs>
          <w:tab w:val="num" w:pos="7512"/>
        </w:tabs>
        <w:ind w:left="7512" w:hanging="360"/>
      </w:pPr>
      <w:rPr>
        <w:rFonts w:ascii="Symbol" w:hAnsi="Symbol" w:hint="default"/>
      </w:rPr>
    </w:lvl>
    <w:lvl w:ilvl="7" w:tplc="041A0003" w:tentative="1">
      <w:start w:val="1"/>
      <w:numFmt w:val="bullet"/>
      <w:lvlText w:val="o"/>
      <w:lvlJc w:val="left"/>
      <w:pPr>
        <w:tabs>
          <w:tab w:val="num" w:pos="8232"/>
        </w:tabs>
        <w:ind w:left="8232" w:hanging="360"/>
      </w:pPr>
      <w:rPr>
        <w:rFonts w:ascii="Courier New" w:hAnsi="Courier New" w:cs="Courier New" w:hint="default"/>
      </w:rPr>
    </w:lvl>
    <w:lvl w:ilvl="8" w:tplc="041A0005" w:tentative="1">
      <w:start w:val="1"/>
      <w:numFmt w:val="bullet"/>
      <w:lvlText w:val=""/>
      <w:lvlJc w:val="left"/>
      <w:pPr>
        <w:tabs>
          <w:tab w:val="num" w:pos="8952"/>
        </w:tabs>
        <w:ind w:left="8952" w:hanging="360"/>
      </w:pPr>
      <w:rPr>
        <w:rFonts w:ascii="Wingdings" w:hAnsi="Wingdings" w:hint="default"/>
      </w:rPr>
    </w:lvl>
  </w:abstractNum>
  <w:abstractNum w:abstractNumId="36" w15:restartNumberingAfterBreak="0">
    <w:nsid w:val="76A85D09"/>
    <w:multiLevelType w:val="hybridMultilevel"/>
    <w:tmpl w:val="CD002896"/>
    <w:lvl w:ilvl="0" w:tplc="041A0003">
      <w:start w:val="1"/>
      <w:numFmt w:val="bullet"/>
      <w:lvlText w:val="o"/>
      <w:lvlJc w:val="left"/>
      <w:pPr>
        <w:ind w:left="3600" w:hanging="360"/>
      </w:pPr>
      <w:rPr>
        <w:rFonts w:ascii="Courier New" w:hAnsi="Courier New" w:cs="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7" w15:restartNumberingAfterBreak="0">
    <w:nsid w:val="7D987D64"/>
    <w:multiLevelType w:val="hybridMultilevel"/>
    <w:tmpl w:val="4E5A5ED8"/>
    <w:lvl w:ilvl="0" w:tplc="992CCFDA">
      <w:numFmt w:val="bullet"/>
      <w:lvlText w:val="-"/>
      <w:lvlJc w:val="left"/>
      <w:pPr>
        <w:tabs>
          <w:tab w:val="num" w:pos="3192"/>
        </w:tabs>
        <w:ind w:left="3192" w:hanging="360"/>
      </w:pPr>
      <w:rPr>
        <w:rFonts w:ascii="Calibri" w:eastAsia="Times New Roman" w:hAnsi="Calibri"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38" w15:restartNumberingAfterBreak="0">
    <w:nsid w:val="7EBE221C"/>
    <w:multiLevelType w:val="hybridMultilevel"/>
    <w:tmpl w:val="9A8A0BA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7FF65A22"/>
    <w:multiLevelType w:val="hybridMultilevel"/>
    <w:tmpl w:val="0E949EF8"/>
    <w:lvl w:ilvl="0" w:tplc="DED88944">
      <w:numFmt w:val="bullet"/>
      <w:lvlText w:val="-"/>
      <w:lvlJc w:val="left"/>
      <w:pPr>
        <w:tabs>
          <w:tab w:val="num" w:pos="6750"/>
        </w:tabs>
        <w:ind w:left="6750" w:hanging="360"/>
      </w:pPr>
      <w:rPr>
        <w:rFonts w:ascii="Times New Roman" w:eastAsia="Times New Roman" w:hAnsi="Times New Roman" w:cs="Times New Roman" w:hint="default"/>
      </w:rPr>
    </w:lvl>
    <w:lvl w:ilvl="1" w:tplc="041A0003" w:tentative="1">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num w:numId="1">
    <w:abstractNumId w:val="5"/>
  </w:num>
  <w:num w:numId="2">
    <w:abstractNumId w:val="6"/>
  </w:num>
  <w:num w:numId="3">
    <w:abstractNumId w:val="29"/>
  </w:num>
  <w:num w:numId="4">
    <w:abstractNumId w:val="7"/>
  </w:num>
  <w:num w:numId="5">
    <w:abstractNumId w:val="17"/>
  </w:num>
  <w:num w:numId="6">
    <w:abstractNumId w:val="28"/>
  </w:num>
  <w:num w:numId="7">
    <w:abstractNumId w:val="33"/>
  </w:num>
  <w:num w:numId="8">
    <w:abstractNumId w:val="21"/>
  </w:num>
  <w:num w:numId="9">
    <w:abstractNumId w:val="31"/>
  </w:num>
  <w:num w:numId="10">
    <w:abstractNumId w:val="9"/>
  </w:num>
  <w:num w:numId="11">
    <w:abstractNumId w:val="38"/>
  </w:num>
  <w:num w:numId="12">
    <w:abstractNumId w:val="35"/>
  </w:num>
  <w:num w:numId="13">
    <w:abstractNumId w:val="30"/>
  </w:num>
  <w:num w:numId="14">
    <w:abstractNumId w:val="22"/>
  </w:num>
  <w:num w:numId="15">
    <w:abstractNumId w:val="11"/>
  </w:num>
  <w:num w:numId="16">
    <w:abstractNumId w:val="14"/>
  </w:num>
  <w:num w:numId="17">
    <w:abstractNumId w:val="4"/>
  </w:num>
  <w:num w:numId="18">
    <w:abstractNumId w:val="36"/>
  </w:num>
  <w:num w:numId="19">
    <w:abstractNumId w:val="18"/>
  </w:num>
  <w:num w:numId="20">
    <w:abstractNumId w:val="10"/>
  </w:num>
  <w:num w:numId="21">
    <w:abstractNumId w:val="1"/>
  </w:num>
  <w:num w:numId="22">
    <w:abstractNumId w:val="27"/>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9"/>
  </w:num>
  <w:num w:numId="26">
    <w:abstractNumId w:val="23"/>
  </w:num>
  <w:num w:numId="27">
    <w:abstractNumId w:val="15"/>
  </w:num>
  <w:num w:numId="28">
    <w:abstractNumId w:val="16"/>
  </w:num>
  <w:num w:numId="29">
    <w:abstractNumId w:val="32"/>
  </w:num>
  <w:num w:numId="30">
    <w:abstractNumId w:val="37"/>
  </w:num>
  <w:num w:numId="31">
    <w:abstractNumId w:val="8"/>
  </w:num>
  <w:num w:numId="32">
    <w:abstractNumId w:val="12"/>
  </w:num>
  <w:num w:numId="33">
    <w:abstractNumId w:val="25"/>
  </w:num>
  <w:num w:numId="34">
    <w:abstractNumId w:val="0"/>
  </w:num>
  <w:num w:numId="35">
    <w:abstractNumId w:val="20"/>
  </w:num>
  <w:num w:numId="36">
    <w:abstractNumId w:val="2"/>
  </w:num>
  <w:num w:numId="37">
    <w:abstractNumId w:val="13"/>
  </w:num>
  <w:num w:numId="38">
    <w:abstractNumId w:val="24"/>
  </w:num>
  <w:num w:numId="39">
    <w:abstractNumId w:val="34"/>
  </w:num>
  <w:num w:numId="40">
    <w:abstractNumId w:val="2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4A64"/>
    <w:rsid w:val="0000300E"/>
    <w:rsid w:val="00006FF4"/>
    <w:rsid w:val="00011B09"/>
    <w:rsid w:val="000165F1"/>
    <w:rsid w:val="00017BE7"/>
    <w:rsid w:val="0002556F"/>
    <w:rsid w:val="000275B9"/>
    <w:rsid w:val="00032A2D"/>
    <w:rsid w:val="00037951"/>
    <w:rsid w:val="00037E08"/>
    <w:rsid w:val="00040D6E"/>
    <w:rsid w:val="00040FF0"/>
    <w:rsid w:val="00042165"/>
    <w:rsid w:val="00043373"/>
    <w:rsid w:val="00044BC1"/>
    <w:rsid w:val="000509C9"/>
    <w:rsid w:val="00052BBB"/>
    <w:rsid w:val="00062B95"/>
    <w:rsid w:val="0006459C"/>
    <w:rsid w:val="0006652C"/>
    <w:rsid w:val="00074284"/>
    <w:rsid w:val="00077DC0"/>
    <w:rsid w:val="00090E71"/>
    <w:rsid w:val="000921E7"/>
    <w:rsid w:val="000A13A8"/>
    <w:rsid w:val="000A2F87"/>
    <w:rsid w:val="000A33AC"/>
    <w:rsid w:val="000A5E61"/>
    <w:rsid w:val="000B0A96"/>
    <w:rsid w:val="000D672D"/>
    <w:rsid w:val="000D7F90"/>
    <w:rsid w:val="000E1C9A"/>
    <w:rsid w:val="000E228B"/>
    <w:rsid w:val="000E2E0B"/>
    <w:rsid w:val="000E31C1"/>
    <w:rsid w:val="000F0DF3"/>
    <w:rsid w:val="000F13DB"/>
    <w:rsid w:val="000F1FD3"/>
    <w:rsid w:val="000F7331"/>
    <w:rsid w:val="00100DD0"/>
    <w:rsid w:val="00113D8C"/>
    <w:rsid w:val="001151F4"/>
    <w:rsid w:val="00120E25"/>
    <w:rsid w:val="00125407"/>
    <w:rsid w:val="001312D5"/>
    <w:rsid w:val="00132B6F"/>
    <w:rsid w:val="00132D38"/>
    <w:rsid w:val="001339D1"/>
    <w:rsid w:val="00134960"/>
    <w:rsid w:val="00136222"/>
    <w:rsid w:val="00150B59"/>
    <w:rsid w:val="001545E0"/>
    <w:rsid w:val="00167667"/>
    <w:rsid w:val="00167A8B"/>
    <w:rsid w:val="0017034C"/>
    <w:rsid w:val="00170604"/>
    <w:rsid w:val="00181DA0"/>
    <w:rsid w:val="00191CA6"/>
    <w:rsid w:val="001B49B4"/>
    <w:rsid w:val="001C7F55"/>
    <w:rsid w:val="001E2110"/>
    <w:rsid w:val="001F34BA"/>
    <w:rsid w:val="001F3C83"/>
    <w:rsid w:val="002073A8"/>
    <w:rsid w:val="00210422"/>
    <w:rsid w:val="00213C5E"/>
    <w:rsid w:val="002228FF"/>
    <w:rsid w:val="0022510A"/>
    <w:rsid w:val="00233C37"/>
    <w:rsid w:val="00242F7B"/>
    <w:rsid w:val="002437DA"/>
    <w:rsid w:val="00246C0F"/>
    <w:rsid w:val="0025006E"/>
    <w:rsid w:val="00250B71"/>
    <w:rsid w:val="00253E8D"/>
    <w:rsid w:val="0027027C"/>
    <w:rsid w:val="002723DF"/>
    <w:rsid w:val="002735FC"/>
    <w:rsid w:val="002767BE"/>
    <w:rsid w:val="002874CA"/>
    <w:rsid w:val="002906AE"/>
    <w:rsid w:val="00295850"/>
    <w:rsid w:val="002A0FFA"/>
    <w:rsid w:val="002A3C15"/>
    <w:rsid w:val="002B4F34"/>
    <w:rsid w:val="002C0682"/>
    <w:rsid w:val="002C0D73"/>
    <w:rsid w:val="002C4ACB"/>
    <w:rsid w:val="002C6D38"/>
    <w:rsid w:val="002D1659"/>
    <w:rsid w:val="002D27BD"/>
    <w:rsid w:val="002D6974"/>
    <w:rsid w:val="002E1A63"/>
    <w:rsid w:val="002E1EF4"/>
    <w:rsid w:val="002E3BEE"/>
    <w:rsid w:val="002F25FE"/>
    <w:rsid w:val="002F48D9"/>
    <w:rsid w:val="002F64AC"/>
    <w:rsid w:val="002F6FF4"/>
    <w:rsid w:val="002F730A"/>
    <w:rsid w:val="00305DE4"/>
    <w:rsid w:val="003107D6"/>
    <w:rsid w:val="0033797F"/>
    <w:rsid w:val="00344016"/>
    <w:rsid w:val="0034584B"/>
    <w:rsid w:val="00363FB7"/>
    <w:rsid w:val="00366307"/>
    <w:rsid w:val="00371BA3"/>
    <w:rsid w:val="0037577A"/>
    <w:rsid w:val="00390A82"/>
    <w:rsid w:val="00390B63"/>
    <w:rsid w:val="003A3F50"/>
    <w:rsid w:val="003B68B1"/>
    <w:rsid w:val="003C30D1"/>
    <w:rsid w:val="003C3ECA"/>
    <w:rsid w:val="003C57AD"/>
    <w:rsid w:val="003C57CA"/>
    <w:rsid w:val="003D1842"/>
    <w:rsid w:val="003D2204"/>
    <w:rsid w:val="003D7DB3"/>
    <w:rsid w:val="003E1E6C"/>
    <w:rsid w:val="003E3AFB"/>
    <w:rsid w:val="003E51E0"/>
    <w:rsid w:val="004010C5"/>
    <w:rsid w:val="00404D8E"/>
    <w:rsid w:val="0041063E"/>
    <w:rsid w:val="0041142D"/>
    <w:rsid w:val="00422C44"/>
    <w:rsid w:val="00423098"/>
    <w:rsid w:val="0042510F"/>
    <w:rsid w:val="004338E6"/>
    <w:rsid w:val="004376FE"/>
    <w:rsid w:val="00441E85"/>
    <w:rsid w:val="004467A2"/>
    <w:rsid w:val="0045527E"/>
    <w:rsid w:val="00464B97"/>
    <w:rsid w:val="004966A7"/>
    <w:rsid w:val="00497168"/>
    <w:rsid w:val="004A2F66"/>
    <w:rsid w:val="004A7F22"/>
    <w:rsid w:val="004B7DDD"/>
    <w:rsid w:val="004C19C9"/>
    <w:rsid w:val="004C5579"/>
    <w:rsid w:val="004D3DCE"/>
    <w:rsid w:val="004D619E"/>
    <w:rsid w:val="004E3C29"/>
    <w:rsid w:val="004E5B88"/>
    <w:rsid w:val="004F6727"/>
    <w:rsid w:val="00506EFB"/>
    <w:rsid w:val="00511280"/>
    <w:rsid w:val="005331CB"/>
    <w:rsid w:val="005371BB"/>
    <w:rsid w:val="00537694"/>
    <w:rsid w:val="00540DEF"/>
    <w:rsid w:val="00545452"/>
    <w:rsid w:val="00552F0F"/>
    <w:rsid w:val="00561E20"/>
    <w:rsid w:val="00563EFB"/>
    <w:rsid w:val="005649B3"/>
    <w:rsid w:val="00565F21"/>
    <w:rsid w:val="00572B1B"/>
    <w:rsid w:val="00574EA4"/>
    <w:rsid w:val="0058584A"/>
    <w:rsid w:val="00585C7B"/>
    <w:rsid w:val="0059110E"/>
    <w:rsid w:val="005A4424"/>
    <w:rsid w:val="005A4AE9"/>
    <w:rsid w:val="005A5B5C"/>
    <w:rsid w:val="005C3A1B"/>
    <w:rsid w:val="005C510A"/>
    <w:rsid w:val="005D44F9"/>
    <w:rsid w:val="005D51F9"/>
    <w:rsid w:val="005E3F0A"/>
    <w:rsid w:val="005E5996"/>
    <w:rsid w:val="005F321E"/>
    <w:rsid w:val="005F7AB2"/>
    <w:rsid w:val="00605B27"/>
    <w:rsid w:val="0061315A"/>
    <w:rsid w:val="00613D4B"/>
    <w:rsid w:val="006175EE"/>
    <w:rsid w:val="0063624C"/>
    <w:rsid w:val="006402B3"/>
    <w:rsid w:val="006557A5"/>
    <w:rsid w:val="00661BFE"/>
    <w:rsid w:val="0066341A"/>
    <w:rsid w:val="006652AE"/>
    <w:rsid w:val="00675E89"/>
    <w:rsid w:val="0068133A"/>
    <w:rsid w:val="0068580D"/>
    <w:rsid w:val="00695843"/>
    <w:rsid w:val="006977CF"/>
    <w:rsid w:val="006A62B4"/>
    <w:rsid w:val="006C295C"/>
    <w:rsid w:val="006C3483"/>
    <w:rsid w:val="006C6B57"/>
    <w:rsid w:val="006D1FF3"/>
    <w:rsid w:val="006E2E2D"/>
    <w:rsid w:val="006F425A"/>
    <w:rsid w:val="006F5B2A"/>
    <w:rsid w:val="006F6CC7"/>
    <w:rsid w:val="006F7D87"/>
    <w:rsid w:val="007044C1"/>
    <w:rsid w:val="00704F15"/>
    <w:rsid w:val="0070708E"/>
    <w:rsid w:val="00707337"/>
    <w:rsid w:val="0071370E"/>
    <w:rsid w:val="00716253"/>
    <w:rsid w:val="00722CD0"/>
    <w:rsid w:val="00731CBF"/>
    <w:rsid w:val="0073333E"/>
    <w:rsid w:val="0073529C"/>
    <w:rsid w:val="007356F6"/>
    <w:rsid w:val="007543C1"/>
    <w:rsid w:val="00760264"/>
    <w:rsid w:val="00766207"/>
    <w:rsid w:val="00771EF3"/>
    <w:rsid w:val="00773BC1"/>
    <w:rsid w:val="00775BDD"/>
    <w:rsid w:val="0078180D"/>
    <w:rsid w:val="007844C6"/>
    <w:rsid w:val="00793DE7"/>
    <w:rsid w:val="00793EAC"/>
    <w:rsid w:val="007A49B9"/>
    <w:rsid w:val="007B08F0"/>
    <w:rsid w:val="007B1BB0"/>
    <w:rsid w:val="007B49E2"/>
    <w:rsid w:val="007C113D"/>
    <w:rsid w:val="007C1288"/>
    <w:rsid w:val="007C696B"/>
    <w:rsid w:val="007C75C5"/>
    <w:rsid w:val="007D7B03"/>
    <w:rsid w:val="007E09D5"/>
    <w:rsid w:val="007E307F"/>
    <w:rsid w:val="007F6417"/>
    <w:rsid w:val="008003F3"/>
    <w:rsid w:val="00801DFD"/>
    <w:rsid w:val="0080665E"/>
    <w:rsid w:val="008219E6"/>
    <w:rsid w:val="00822992"/>
    <w:rsid w:val="00823FCA"/>
    <w:rsid w:val="008250F4"/>
    <w:rsid w:val="00830C1E"/>
    <w:rsid w:val="00841CF9"/>
    <w:rsid w:val="00841D08"/>
    <w:rsid w:val="00851798"/>
    <w:rsid w:val="00852EB3"/>
    <w:rsid w:val="00853A2F"/>
    <w:rsid w:val="008577D2"/>
    <w:rsid w:val="00861FC4"/>
    <w:rsid w:val="00870F79"/>
    <w:rsid w:val="0087584E"/>
    <w:rsid w:val="00876470"/>
    <w:rsid w:val="00877482"/>
    <w:rsid w:val="00885D08"/>
    <w:rsid w:val="00892D65"/>
    <w:rsid w:val="00893B2F"/>
    <w:rsid w:val="00893C69"/>
    <w:rsid w:val="008D365E"/>
    <w:rsid w:val="008F0708"/>
    <w:rsid w:val="008F26A2"/>
    <w:rsid w:val="00904936"/>
    <w:rsid w:val="00906164"/>
    <w:rsid w:val="00923239"/>
    <w:rsid w:val="00926A47"/>
    <w:rsid w:val="00943429"/>
    <w:rsid w:val="009442FB"/>
    <w:rsid w:val="009642B4"/>
    <w:rsid w:val="00964AAF"/>
    <w:rsid w:val="00971BFF"/>
    <w:rsid w:val="00976AE4"/>
    <w:rsid w:val="00976FBE"/>
    <w:rsid w:val="00977AFE"/>
    <w:rsid w:val="009819E2"/>
    <w:rsid w:val="009A08BC"/>
    <w:rsid w:val="009A0A53"/>
    <w:rsid w:val="009B0DFE"/>
    <w:rsid w:val="009B4B35"/>
    <w:rsid w:val="009C2DA2"/>
    <w:rsid w:val="009C2E53"/>
    <w:rsid w:val="009C3E95"/>
    <w:rsid w:val="009D6C77"/>
    <w:rsid w:val="009E41BA"/>
    <w:rsid w:val="009F01E5"/>
    <w:rsid w:val="009F5AAD"/>
    <w:rsid w:val="00A04E01"/>
    <w:rsid w:val="00A40EAD"/>
    <w:rsid w:val="00A412FD"/>
    <w:rsid w:val="00A555E3"/>
    <w:rsid w:val="00A5588A"/>
    <w:rsid w:val="00A562A1"/>
    <w:rsid w:val="00A624B7"/>
    <w:rsid w:val="00A62C5C"/>
    <w:rsid w:val="00A64C3E"/>
    <w:rsid w:val="00A73301"/>
    <w:rsid w:val="00A8058B"/>
    <w:rsid w:val="00A8510F"/>
    <w:rsid w:val="00A85D21"/>
    <w:rsid w:val="00A87772"/>
    <w:rsid w:val="00A95220"/>
    <w:rsid w:val="00AA3E6F"/>
    <w:rsid w:val="00AA520B"/>
    <w:rsid w:val="00AA538B"/>
    <w:rsid w:val="00AB22B4"/>
    <w:rsid w:val="00AB5E73"/>
    <w:rsid w:val="00AB7AAE"/>
    <w:rsid w:val="00AD37A7"/>
    <w:rsid w:val="00AD5F73"/>
    <w:rsid w:val="00AE3B0C"/>
    <w:rsid w:val="00AE7A59"/>
    <w:rsid w:val="00AF0A38"/>
    <w:rsid w:val="00B0173E"/>
    <w:rsid w:val="00B02EEC"/>
    <w:rsid w:val="00B061F7"/>
    <w:rsid w:val="00B168E2"/>
    <w:rsid w:val="00B16F45"/>
    <w:rsid w:val="00B17474"/>
    <w:rsid w:val="00B268BB"/>
    <w:rsid w:val="00B361B6"/>
    <w:rsid w:val="00B4085E"/>
    <w:rsid w:val="00B44162"/>
    <w:rsid w:val="00B53188"/>
    <w:rsid w:val="00B57680"/>
    <w:rsid w:val="00B61542"/>
    <w:rsid w:val="00B6628B"/>
    <w:rsid w:val="00B70A34"/>
    <w:rsid w:val="00B80CA7"/>
    <w:rsid w:val="00B80DC1"/>
    <w:rsid w:val="00B84ECD"/>
    <w:rsid w:val="00B94123"/>
    <w:rsid w:val="00BA5706"/>
    <w:rsid w:val="00BB01A0"/>
    <w:rsid w:val="00BB7B96"/>
    <w:rsid w:val="00BB7E8F"/>
    <w:rsid w:val="00BC72AC"/>
    <w:rsid w:val="00BD1092"/>
    <w:rsid w:val="00BD2795"/>
    <w:rsid w:val="00BD4831"/>
    <w:rsid w:val="00BD4B7D"/>
    <w:rsid w:val="00BD4E7A"/>
    <w:rsid w:val="00BE09F8"/>
    <w:rsid w:val="00BE13CF"/>
    <w:rsid w:val="00BE411D"/>
    <w:rsid w:val="00BE59EC"/>
    <w:rsid w:val="00C00F5A"/>
    <w:rsid w:val="00C01F12"/>
    <w:rsid w:val="00C07DE3"/>
    <w:rsid w:val="00C22519"/>
    <w:rsid w:val="00C2754E"/>
    <w:rsid w:val="00C31C4B"/>
    <w:rsid w:val="00C4059D"/>
    <w:rsid w:val="00C457ED"/>
    <w:rsid w:val="00C47A67"/>
    <w:rsid w:val="00C5206B"/>
    <w:rsid w:val="00C57A0A"/>
    <w:rsid w:val="00C6608E"/>
    <w:rsid w:val="00C844E3"/>
    <w:rsid w:val="00C936F9"/>
    <w:rsid w:val="00C97C08"/>
    <w:rsid w:val="00CA4D76"/>
    <w:rsid w:val="00CA53E5"/>
    <w:rsid w:val="00CA5742"/>
    <w:rsid w:val="00CB324D"/>
    <w:rsid w:val="00CC5757"/>
    <w:rsid w:val="00CC75EC"/>
    <w:rsid w:val="00CD6411"/>
    <w:rsid w:val="00CD67AF"/>
    <w:rsid w:val="00CE129B"/>
    <w:rsid w:val="00CE1A7E"/>
    <w:rsid w:val="00CE1E73"/>
    <w:rsid w:val="00CE2678"/>
    <w:rsid w:val="00CE3F39"/>
    <w:rsid w:val="00D0390D"/>
    <w:rsid w:val="00D060EB"/>
    <w:rsid w:val="00D22345"/>
    <w:rsid w:val="00D278B8"/>
    <w:rsid w:val="00D33A13"/>
    <w:rsid w:val="00D41FCC"/>
    <w:rsid w:val="00D44362"/>
    <w:rsid w:val="00D44B03"/>
    <w:rsid w:val="00D503B8"/>
    <w:rsid w:val="00D523DF"/>
    <w:rsid w:val="00D66F08"/>
    <w:rsid w:val="00D7767D"/>
    <w:rsid w:val="00D8033B"/>
    <w:rsid w:val="00D8512A"/>
    <w:rsid w:val="00DA60B7"/>
    <w:rsid w:val="00DA69B8"/>
    <w:rsid w:val="00DB4A96"/>
    <w:rsid w:val="00DF24A8"/>
    <w:rsid w:val="00DF40C8"/>
    <w:rsid w:val="00DF60E7"/>
    <w:rsid w:val="00E00138"/>
    <w:rsid w:val="00E0467B"/>
    <w:rsid w:val="00E07622"/>
    <w:rsid w:val="00E07D99"/>
    <w:rsid w:val="00E15A0E"/>
    <w:rsid w:val="00E2107B"/>
    <w:rsid w:val="00E25DA7"/>
    <w:rsid w:val="00E26E21"/>
    <w:rsid w:val="00E3505B"/>
    <w:rsid w:val="00E549B6"/>
    <w:rsid w:val="00E62292"/>
    <w:rsid w:val="00E6416E"/>
    <w:rsid w:val="00E64E16"/>
    <w:rsid w:val="00E664C3"/>
    <w:rsid w:val="00E66A9D"/>
    <w:rsid w:val="00E819BE"/>
    <w:rsid w:val="00E86DC6"/>
    <w:rsid w:val="00E918E8"/>
    <w:rsid w:val="00E95607"/>
    <w:rsid w:val="00EA0AE4"/>
    <w:rsid w:val="00EA7274"/>
    <w:rsid w:val="00EB3344"/>
    <w:rsid w:val="00EB4FBF"/>
    <w:rsid w:val="00EB6812"/>
    <w:rsid w:val="00EC73BF"/>
    <w:rsid w:val="00EE03F1"/>
    <w:rsid w:val="00F01064"/>
    <w:rsid w:val="00F01167"/>
    <w:rsid w:val="00F03963"/>
    <w:rsid w:val="00F05574"/>
    <w:rsid w:val="00F1167F"/>
    <w:rsid w:val="00F12C87"/>
    <w:rsid w:val="00F148DA"/>
    <w:rsid w:val="00F16013"/>
    <w:rsid w:val="00F2137F"/>
    <w:rsid w:val="00F22004"/>
    <w:rsid w:val="00F23575"/>
    <w:rsid w:val="00F360A3"/>
    <w:rsid w:val="00F47DE6"/>
    <w:rsid w:val="00F53E01"/>
    <w:rsid w:val="00F546E6"/>
    <w:rsid w:val="00F61FB8"/>
    <w:rsid w:val="00F63308"/>
    <w:rsid w:val="00F64A64"/>
    <w:rsid w:val="00F661A4"/>
    <w:rsid w:val="00F725F4"/>
    <w:rsid w:val="00F73672"/>
    <w:rsid w:val="00F865E2"/>
    <w:rsid w:val="00F9286C"/>
    <w:rsid w:val="00F9602E"/>
    <w:rsid w:val="00F97F4B"/>
    <w:rsid w:val="00FA36D3"/>
    <w:rsid w:val="00FB6844"/>
    <w:rsid w:val="00FB6BCA"/>
    <w:rsid w:val="00FC41B9"/>
    <w:rsid w:val="00FD0DC4"/>
    <w:rsid w:val="00FD2EA4"/>
    <w:rsid w:val="00FD76A9"/>
    <w:rsid w:val="00FE162B"/>
    <w:rsid w:val="00FE56E7"/>
    <w:rsid w:val="00FF0316"/>
    <w:rsid w:val="00FF2672"/>
    <w:rsid w:val="00FF6A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D3BC1-4887-436B-A530-503CBE3A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27C"/>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64A64"/>
    <w:rPr>
      <w:rFonts w:ascii="Tahoma" w:hAnsi="Tahoma" w:cs="Tahoma"/>
      <w:sz w:val="16"/>
      <w:szCs w:val="16"/>
    </w:rPr>
  </w:style>
  <w:style w:type="character" w:customStyle="1" w:styleId="BalloonTextChar">
    <w:name w:val="Balloon Text Char"/>
    <w:basedOn w:val="DefaultParagraphFont"/>
    <w:link w:val="BalloonText"/>
    <w:rsid w:val="00F64A64"/>
    <w:rPr>
      <w:rFonts w:ascii="Tahoma" w:eastAsia="Times New Roman" w:hAnsi="Tahoma" w:cs="Tahoma"/>
      <w:sz w:val="16"/>
      <w:szCs w:val="16"/>
      <w:lang w:eastAsia="hr-HR"/>
    </w:rPr>
  </w:style>
  <w:style w:type="table" w:styleId="TableGrid">
    <w:name w:val="Table Grid"/>
    <w:basedOn w:val="TableNormal"/>
    <w:uiPriority w:val="39"/>
    <w:rsid w:val="00F64A64"/>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F64A64"/>
    <w:pPr>
      <w:spacing w:before="100" w:beforeAutospacing="1" w:after="100" w:afterAutospacing="1"/>
    </w:pPr>
  </w:style>
  <w:style w:type="paragraph" w:styleId="ListParagraph">
    <w:name w:val="List Paragraph"/>
    <w:basedOn w:val="Normal"/>
    <w:uiPriority w:val="34"/>
    <w:qFormat/>
    <w:rsid w:val="00F64A64"/>
    <w:pPr>
      <w:ind w:left="720"/>
      <w:contextualSpacing/>
    </w:pPr>
  </w:style>
  <w:style w:type="paragraph" w:styleId="Header">
    <w:name w:val="header"/>
    <w:basedOn w:val="Normal"/>
    <w:link w:val="HeaderChar"/>
    <w:uiPriority w:val="99"/>
    <w:unhideWhenUsed/>
    <w:rsid w:val="00F64A64"/>
    <w:pPr>
      <w:tabs>
        <w:tab w:val="center" w:pos="4536"/>
        <w:tab w:val="right" w:pos="9072"/>
      </w:tabs>
    </w:pPr>
  </w:style>
  <w:style w:type="character" w:customStyle="1" w:styleId="HeaderChar">
    <w:name w:val="Header Char"/>
    <w:basedOn w:val="DefaultParagraphFont"/>
    <w:link w:val="Header"/>
    <w:uiPriority w:val="99"/>
    <w:rsid w:val="00F64A64"/>
    <w:rPr>
      <w:rFonts w:ascii="Times New Roman" w:eastAsia="Times New Roman" w:hAnsi="Times New Roman" w:cs="Times New Roman"/>
      <w:sz w:val="24"/>
      <w:szCs w:val="24"/>
      <w:lang w:eastAsia="hr-HR"/>
    </w:rPr>
  </w:style>
  <w:style w:type="paragraph" w:styleId="Footer">
    <w:name w:val="footer"/>
    <w:basedOn w:val="Normal"/>
    <w:link w:val="FooterChar"/>
    <w:unhideWhenUsed/>
    <w:rsid w:val="00F64A64"/>
    <w:pPr>
      <w:tabs>
        <w:tab w:val="center" w:pos="4536"/>
        <w:tab w:val="right" w:pos="9072"/>
      </w:tabs>
    </w:pPr>
  </w:style>
  <w:style w:type="character" w:customStyle="1" w:styleId="FooterChar">
    <w:name w:val="Footer Char"/>
    <w:basedOn w:val="DefaultParagraphFont"/>
    <w:link w:val="Footer"/>
    <w:rsid w:val="00F64A64"/>
    <w:rPr>
      <w:rFonts w:ascii="Times New Roman" w:eastAsia="Times New Roman" w:hAnsi="Times New Roman" w:cs="Times New Roman"/>
      <w:sz w:val="24"/>
      <w:szCs w:val="24"/>
      <w:lang w:eastAsia="hr-HR"/>
    </w:rPr>
  </w:style>
  <w:style w:type="character" w:styleId="LineNumber">
    <w:name w:val="line number"/>
    <w:basedOn w:val="DefaultParagraphFont"/>
    <w:uiPriority w:val="99"/>
    <w:semiHidden/>
    <w:unhideWhenUsed/>
    <w:rsid w:val="00F64A64"/>
  </w:style>
  <w:style w:type="paragraph" w:customStyle="1" w:styleId="tb-na16">
    <w:name w:val="tb-na16"/>
    <w:basedOn w:val="Normal"/>
    <w:rsid w:val="00F64A64"/>
    <w:pPr>
      <w:spacing w:before="100" w:beforeAutospacing="1" w:after="100" w:afterAutospacing="1"/>
    </w:pPr>
  </w:style>
  <w:style w:type="paragraph" w:customStyle="1" w:styleId="t-12-9-fett-s">
    <w:name w:val="t-12-9-fett-s"/>
    <w:basedOn w:val="Normal"/>
    <w:rsid w:val="00F64A64"/>
    <w:pPr>
      <w:spacing w:before="100" w:beforeAutospacing="1" w:after="100" w:afterAutospacing="1"/>
    </w:pPr>
  </w:style>
  <w:style w:type="table" w:customStyle="1" w:styleId="TableGrid1">
    <w:name w:val="Table Grid1"/>
    <w:basedOn w:val="TableNormal"/>
    <w:next w:val="TableGrid"/>
    <w:uiPriority w:val="39"/>
    <w:rsid w:val="009D6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8141">
      <w:bodyDiv w:val="1"/>
      <w:marLeft w:val="0"/>
      <w:marRight w:val="0"/>
      <w:marTop w:val="0"/>
      <w:marBottom w:val="0"/>
      <w:divBdr>
        <w:top w:val="none" w:sz="0" w:space="0" w:color="auto"/>
        <w:left w:val="none" w:sz="0" w:space="0" w:color="auto"/>
        <w:bottom w:val="none" w:sz="0" w:space="0" w:color="auto"/>
        <w:right w:val="none" w:sz="0" w:space="0" w:color="auto"/>
      </w:divBdr>
    </w:div>
    <w:div w:id="139807598">
      <w:bodyDiv w:val="1"/>
      <w:marLeft w:val="0"/>
      <w:marRight w:val="0"/>
      <w:marTop w:val="0"/>
      <w:marBottom w:val="0"/>
      <w:divBdr>
        <w:top w:val="none" w:sz="0" w:space="0" w:color="auto"/>
        <w:left w:val="none" w:sz="0" w:space="0" w:color="auto"/>
        <w:bottom w:val="none" w:sz="0" w:space="0" w:color="auto"/>
        <w:right w:val="none" w:sz="0" w:space="0" w:color="auto"/>
      </w:divBdr>
    </w:div>
    <w:div w:id="228150471">
      <w:bodyDiv w:val="1"/>
      <w:marLeft w:val="0"/>
      <w:marRight w:val="0"/>
      <w:marTop w:val="0"/>
      <w:marBottom w:val="0"/>
      <w:divBdr>
        <w:top w:val="none" w:sz="0" w:space="0" w:color="auto"/>
        <w:left w:val="none" w:sz="0" w:space="0" w:color="auto"/>
        <w:bottom w:val="none" w:sz="0" w:space="0" w:color="auto"/>
        <w:right w:val="none" w:sz="0" w:space="0" w:color="auto"/>
      </w:divBdr>
    </w:div>
    <w:div w:id="287005114">
      <w:bodyDiv w:val="1"/>
      <w:marLeft w:val="0"/>
      <w:marRight w:val="0"/>
      <w:marTop w:val="0"/>
      <w:marBottom w:val="0"/>
      <w:divBdr>
        <w:top w:val="none" w:sz="0" w:space="0" w:color="auto"/>
        <w:left w:val="none" w:sz="0" w:space="0" w:color="auto"/>
        <w:bottom w:val="none" w:sz="0" w:space="0" w:color="auto"/>
        <w:right w:val="none" w:sz="0" w:space="0" w:color="auto"/>
      </w:divBdr>
    </w:div>
    <w:div w:id="331612781">
      <w:bodyDiv w:val="1"/>
      <w:marLeft w:val="0"/>
      <w:marRight w:val="0"/>
      <w:marTop w:val="0"/>
      <w:marBottom w:val="0"/>
      <w:divBdr>
        <w:top w:val="none" w:sz="0" w:space="0" w:color="auto"/>
        <w:left w:val="none" w:sz="0" w:space="0" w:color="auto"/>
        <w:bottom w:val="none" w:sz="0" w:space="0" w:color="auto"/>
        <w:right w:val="none" w:sz="0" w:space="0" w:color="auto"/>
      </w:divBdr>
    </w:div>
    <w:div w:id="333798322">
      <w:bodyDiv w:val="1"/>
      <w:marLeft w:val="0"/>
      <w:marRight w:val="0"/>
      <w:marTop w:val="0"/>
      <w:marBottom w:val="0"/>
      <w:divBdr>
        <w:top w:val="none" w:sz="0" w:space="0" w:color="auto"/>
        <w:left w:val="none" w:sz="0" w:space="0" w:color="auto"/>
        <w:bottom w:val="none" w:sz="0" w:space="0" w:color="auto"/>
        <w:right w:val="none" w:sz="0" w:space="0" w:color="auto"/>
      </w:divBdr>
    </w:div>
    <w:div w:id="376247676">
      <w:bodyDiv w:val="1"/>
      <w:marLeft w:val="0"/>
      <w:marRight w:val="0"/>
      <w:marTop w:val="0"/>
      <w:marBottom w:val="0"/>
      <w:divBdr>
        <w:top w:val="none" w:sz="0" w:space="0" w:color="auto"/>
        <w:left w:val="none" w:sz="0" w:space="0" w:color="auto"/>
        <w:bottom w:val="none" w:sz="0" w:space="0" w:color="auto"/>
        <w:right w:val="none" w:sz="0" w:space="0" w:color="auto"/>
      </w:divBdr>
    </w:div>
    <w:div w:id="379018074">
      <w:bodyDiv w:val="1"/>
      <w:marLeft w:val="0"/>
      <w:marRight w:val="0"/>
      <w:marTop w:val="0"/>
      <w:marBottom w:val="0"/>
      <w:divBdr>
        <w:top w:val="none" w:sz="0" w:space="0" w:color="auto"/>
        <w:left w:val="none" w:sz="0" w:space="0" w:color="auto"/>
        <w:bottom w:val="none" w:sz="0" w:space="0" w:color="auto"/>
        <w:right w:val="none" w:sz="0" w:space="0" w:color="auto"/>
      </w:divBdr>
    </w:div>
    <w:div w:id="496507221">
      <w:bodyDiv w:val="1"/>
      <w:marLeft w:val="0"/>
      <w:marRight w:val="0"/>
      <w:marTop w:val="0"/>
      <w:marBottom w:val="0"/>
      <w:divBdr>
        <w:top w:val="none" w:sz="0" w:space="0" w:color="auto"/>
        <w:left w:val="none" w:sz="0" w:space="0" w:color="auto"/>
        <w:bottom w:val="none" w:sz="0" w:space="0" w:color="auto"/>
        <w:right w:val="none" w:sz="0" w:space="0" w:color="auto"/>
      </w:divBdr>
    </w:div>
    <w:div w:id="553926186">
      <w:bodyDiv w:val="1"/>
      <w:marLeft w:val="0"/>
      <w:marRight w:val="0"/>
      <w:marTop w:val="0"/>
      <w:marBottom w:val="0"/>
      <w:divBdr>
        <w:top w:val="none" w:sz="0" w:space="0" w:color="auto"/>
        <w:left w:val="none" w:sz="0" w:space="0" w:color="auto"/>
        <w:bottom w:val="none" w:sz="0" w:space="0" w:color="auto"/>
        <w:right w:val="none" w:sz="0" w:space="0" w:color="auto"/>
      </w:divBdr>
    </w:div>
    <w:div w:id="563027922">
      <w:bodyDiv w:val="1"/>
      <w:marLeft w:val="0"/>
      <w:marRight w:val="0"/>
      <w:marTop w:val="0"/>
      <w:marBottom w:val="0"/>
      <w:divBdr>
        <w:top w:val="none" w:sz="0" w:space="0" w:color="auto"/>
        <w:left w:val="none" w:sz="0" w:space="0" w:color="auto"/>
        <w:bottom w:val="none" w:sz="0" w:space="0" w:color="auto"/>
        <w:right w:val="none" w:sz="0" w:space="0" w:color="auto"/>
      </w:divBdr>
    </w:div>
    <w:div w:id="824325134">
      <w:bodyDiv w:val="1"/>
      <w:marLeft w:val="0"/>
      <w:marRight w:val="0"/>
      <w:marTop w:val="0"/>
      <w:marBottom w:val="0"/>
      <w:divBdr>
        <w:top w:val="none" w:sz="0" w:space="0" w:color="auto"/>
        <w:left w:val="none" w:sz="0" w:space="0" w:color="auto"/>
        <w:bottom w:val="none" w:sz="0" w:space="0" w:color="auto"/>
        <w:right w:val="none" w:sz="0" w:space="0" w:color="auto"/>
      </w:divBdr>
    </w:div>
    <w:div w:id="902638841">
      <w:bodyDiv w:val="1"/>
      <w:marLeft w:val="0"/>
      <w:marRight w:val="0"/>
      <w:marTop w:val="0"/>
      <w:marBottom w:val="0"/>
      <w:divBdr>
        <w:top w:val="none" w:sz="0" w:space="0" w:color="auto"/>
        <w:left w:val="none" w:sz="0" w:space="0" w:color="auto"/>
        <w:bottom w:val="none" w:sz="0" w:space="0" w:color="auto"/>
        <w:right w:val="none" w:sz="0" w:space="0" w:color="auto"/>
      </w:divBdr>
    </w:div>
    <w:div w:id="955410088">
      <w:bodyDiv w:val="1"/>
      <w:marLeft w:val="0"/>
      <w:marRight w:val="0"/>
      <w:marTop w:val="0"/>
      <w:marBottom w:val="0"/>
      <w:divBdr>
        <w:top w:val="none" w:sz="0" w:space="0" w:color="auto"/>
        <w:left w:val="none" w:sz="0" w:space="0" w:color="auto"/>
        <w:bottom w:val="none" w:sz="0" w:space="0" w:color="auto"/>
        <w:right w:val="none" w:sz="0" w:space="0" w:color="auto"/>
      </w:divBdr>
    </w:div>
    <w:div w:id="974608136">
      <w:bodyDiv w:val="1"/>
      <w:marLeft w:val="0"/>
      <w:marRight w:val="0"/>
      <w:marTop w:val="0"/>
      <w:marBottom w:val="0"/>
      <w:divBdr>
        <w:top w:val="none" w:sz="0" w:space="0" w:color="auto"/>
        <w:left w:val="none" w:sz="0" w:space="0" w:color="auto"/>
        <w:bottom w:val="none" w:sz="0" w:space="0" w:color="auto"/>
        <w:right w:val="none" w:sz="0" w:space="0" w:color="auto"/>
      </w:divBdr>
    </w:div>
    <w:div w:id="999769770">
      <w:bodyDiv w:val="1"/>
      <w:marLeft w:val="0"/>
      <w:marRight w:val="0"/>
      <w:marTop w:val="0"/>
      <w:marBottom w:val="0"/>
      <w:divBdr>
        <w:top w:val="none" w:sz="0" w:space="0" w:color="auto"/>
        <w:left w:val="none" w:sz="0" w:space="0" w:color="auto"/>
        <w:bottom w:val="none" w:sz="0" w:space="0" w:color="auto"/>
        <w:right w:val="none" w:sz="0" w:space="0" w:color="auto"/>
      </w:divBdr>
    </w:div>
    <w:div w:id="1132213036">
      <w:bodyDiv w:val="1"/>
      <w:marLeft w:val="0"/>
      <w:marRight w:val="0"/>
      <w:marTop w:val="0"/>
      <w:marBottom w:val="0"/>
      <w:divBdr>
        <w:top w:val="none" w:sz="0" w:space="0" w:color="auto"/>
        <w:left w:val="none" w:sz="0" w:space="0" w:color="auto"/>
        <w:bottom w:val="none" w:sz="0" w:space="0" w:color="auto"/>
        <w:right w:val="none" w:sz="0" w:space="0" w:color="auto"/>
      </w:divBdr>
    </w:div>
    <w:div w:id="1215309702">
      <w:bodyDiv w:val="1"/>
      <w:marLeft w:val="0"/>
      <w:marRight w:val="0"/>
      <w:marTop w:val="0"/>
      <w:marBottom w:val="0"/>
      <w:divBdr>
        <w:top w:val="none" w:sz="0" w:space="0" w:color="auto"/>
        <w:left w:val="none" w:sz="0" w:space="0" w:color="auto"/>
        <w:bottom w:val="none" w:sz="0" w:space="0" w:color="auto"/>
        <w:right w:val="none" w:sz="0" w:space="0" w:color="auto"/>
      </w:divBdr>
    </w:div>
    <w:div w:id="1249995846">
      <w:bodyDiv w:val="1"/>
      <w:marLeft w:val="0"/>
      <w:marRight w:val="0"/>
      <w:marTop w:val="0"/>
      <w:marBottom w:val="0"/>
      <w:divBdr>
        <w:top w:val="none" w:sz="0" w:space="0" w:color="auto"/>
        <w:left w:val="none" w:sz="0" w:space="0" w:color="auto"/>
        <w:bottom w:val="none" w:sz="0" w:space="0" w:color="auto"/>
        <w:right w:val="none" w:sz="0" w:space="0" w:color="auto"/>
      </w:divBdr>
    </w:div>
    <w:div w:id="1299915411">
      <w:bodyDiv w:val="1"/>
      <w:marLeft w:val="0"/>
      <w:marRight w:val="0"/>
      <w:marTop w:val="0"/>
      <w:marBottom w:val="0"/>
      <w:divBdr>
        <w:top w:val="none" w:sz="0" w:space="0" w:color="auto"/>
        <w:left w:val="none" w:sz="0" w:space="0" w:color="auto"/>
        <w:bottom w:val="none" w:sz="0" w:space="0" w:color="auto"/>
        <w:right w:val="none" w:sz="0" w:space="0" w:color="auto"/>
      </w:divBdr>
    </w:div>
    <w:div w:id="1364136586">
      <w:bodyDiv w:val="1"/>
      <w:marLeft w:val="0"/>
      <w:marRight w:val="0"/>
      <w:marTop w:val="0"/>
      <w:marBottom w:val="0"/>
      <w:divBdr>
        <w:top w:val="none" w:sz="0" w:space="0" w:color="auto"/>
        <w:left w:val="none" w:sz="0" w:space="0" w:color="auto"/>
        <w:bottom w:val="none" w:sz="0" w:space="0" w:color="auto"/>
        <w:right w:val="none" w:sz="0" w:space="0" w:color="auto"/>
      </w:divBdr>
    </w:div>
    <w:div w:id="1367292853">
      <w:bodyDiv w:val="1"/>
      <w:marLeft w:val="0"/>
      <w:marRight w:val="0"/>
      <w:marTop w:val="0"/>
      <w:marBottom w:val="0"/>
      <w:divBdr>
        <w:top w:val="none" w:sz="0" w:space="0" w:color="auto"/>
        <w:left w:val="none" w:sz="0" w:space="0" w:color="auto"/>
        <w:bottom w:val="none" w:sz="0" w:space="0" w:color="auto"/>
        <w:right w:val="none" w:sz="0" w:space="0" w:color="auto"/>
      </w:divBdr>
    </w:div>
    <w:div w:id="1474521251">
      <w:bodyDiv w:val="1"/>
      <w:marLeft w:val="0"/>
      <w:marRight w:val="0"/>
      <w:marTop w:val="0"/>
      <w:marBottom w:val="0"/>
      <w:divBdr>
        <w:top w:val="none" w:sz="0" w:space="0" w:color="auto"/>
        <w:left w:val="none" w:sz="0" w:space="0" w:color="auto"/>
        <w:bottom w:val="none" w:sz="0" w:space="0" w:color="auto"/>
        <w:right w:val="none" w:sz="0" w:space="0" w:color="auto"/>
      </w:divBdr>
    </w:div>
    <w:div w:id="1583295829">
      <w:bodyDiv w:val="1"/>
      <w:marLeft w:val="0"/>
      <w:marRight w:val="0"/>
      <w:marTop w:val="0"/>
      <w:marBottom w:val="0"/>
      <w:divBdr>
        <w:top w:val="none" w:sz="0" w:space="0" w:color="auto"/>
        <w:left w:val="none" w:sz="0" w:space="0" w:color="auto"/>
        <w:bottom w:val="none" w:sz="0" w:space="0" w:color="auto"/>
        <w:right w:val="none" w:sz="0" w:space="0" w:color="auto"/>
      </w:divBdr>
    </w:div>
    <w:div w:id="1595166601">
      <w:bodyDiv w:val="1"/>
      <w:marLeft w:val="0"/>
      <w:marRight w:val="0"/>
      <w:marTop w:val="0"/>
      <w:marBottom w:val="0"/>
      <w:divBdr>
        <w:top w:val="none" w:sz="0" w:space="0" w:color="auto"/>
        <w:left w:val="none" w:sz="0" w:space="0" w:color="auto"/>
        <w:bottom w:val="none" w:sz="0" w:space="0" w:color="auto"/>
        <w:right w:val="none" w:sz="0" w:space="0" w:color="auto"/>
      </w:divBdr>
    </w:div>
    <w:div w:id="1858425776">
      <w:bodyDiv w:val="1"/>
      <w:marLeft w:val="0"/>
      <w:marRight w:val="0"/>
      <w:marTop w:val="0"/>
      <w:marBottom w:val="0"/>
      <w:divBdr>
        <w:top w:val="none" w:sz="0" w:space="0" w:color="auto"/>
        <w:left w:val="none" w:sz="0" w:space="0" w:color="auto"/>
        <w:bottom w:val="none" w:sz="0" w:space="0" w:color="auto"/>
        <w:right w:val="none" w:sz="0" w:space="0" w:color="auto"/>
      </w:divBdr>
    </w:div>
    <w:div w:id="1920361294">
      <w:bodyDiv w:val="1"/>
      <w:marLeft w:val="0"/>
      <w:marRight w:val="0"/>
      <w:marTop w:val="0"/>
      <w:marBottom w:val="0"/>
      <w:divBdr>
        <w:top w:val="none" w:sz="0" w:space="0" w:color="auto"/>
        <w:left w:val="none" w:sz="0" w:space="0" w:color="auto"/>
        <w:bottom w:val="none" w:sz="0" w:space="0" w:color="auto"/>
        <w:right w:val="none" w:sz="0" w:space="0" w:color="auto"/>
      </w:divBdr>
    </w:div>
    <w:div w:id="2016296321">
      <w:bodyDiv w:val="1"/>
      <w:marLeft w:val="0"/>
      <w:marRight w:val="0"/>
      <w:marTop w:val="0"/>
      <w:marBottom w:val="0"/>
      <w:divBdr>
        <w:top w:val="none" w:sz="0" w:space="0" w:color="auto"/>
        <w:left w:val="none" w:sz="0" w:space="0" w:color="auto"/>
        <w:bottom w:val="none" w:sz="0" w:space="0" w:color="auto"/>
        <w:right w:val="none" w:sz="0" w:space="0" w:color="auto"/>
      </w:divBdr>
    </w:div>
    <w:div w:id="21448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E160-BA03-47B1-9E84-496D0262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TotalTime>
  <Pages>21</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Kresimir Vidović</cp:lastModifiedBy>
  <cp:revision>15</cp:revision>
  <cp:lastPrinted>2020-03-04T13:00:00Z</cp:lastPrinted>
  <dcterms:created xsi:type="dcterms:W3CDTF">2019-02-14T12:49:00Z</dcterms:created>
  <dcterms:modified xsi:type="dcterms:W3CDTF">2020-03-04T13:05:00Z</dcterms:modified>
</cp:coreProperties>
</file>